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p>
    <w:p>
      <w:pPr>
        <w:pStyle w:val="13"/>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中山市供水环境可持续性评价指标及其</w:t>
      </w:r>
    </w:p>
    <w:p>
      <w:pPr>
        <w:pStyle w:val="13"/>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计算方法</w:t>
      </w:r>
    </w:p>
    <w:p>
      <w:pPr>
        <w:spacing w:line="560" w:lineRule="exact"/>
        <w:jc w:val="center"/>
        <w:rPr>
          <w:rFonts w:ascii="Times New Roman" w:hAnsi="Times New Roman" w:eastAsia="仿宋_GB2312" w:cs="Times New Roman"/>
          <w:sz w:val="44"/>
          <w:szCs w:val="44"/>
        </w:rPr>
      </w:pP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供水环境可持续性评价对象为</w:t>
      </w:r>
      <w:r>
        <w:rPr>
          <w:rFonts w:hint="eastAsia" w:ascii="Times New Roman" w:hAnsi="Times New Roman" w:eastAsia="仿宋_GB2312" w:cs="Times New Roman"/>
          <w:kern w:val="0"/>
          <w:sz w:val="32"/>
          <w:szCs w:val="32"/>
          <w:lang w:bidi="ar"/>
        </w:rPr>
        <w:t>供水企业，</w:t>
      </w:r>
      <w:r>
        <w:rPr>
          <w:rFonts w:ascii="Times New Roman" w:hAnsi="Times New Roman" w:eastAsia="仿宋_GB2312" w:cs="Times New Roman"/>
          <w:kern w:val="0"/>
          <w:sz w:val="32"/>
          <w:szCs w:val="32"/>
          <w:lang w:bidi="ar"/>
        </w:rPr>
        <w:t>每</w:t>
      </w:r>
      <w:r>
        <w:rPr>
          <w:rFonts w:hint="eastAsia" w:ascii="Times New Roman" w:hAnsi="Times New Roman" w:eastAsia="仿宋_GB2312" w:cs="Times New Roman"/>
          <w:kern w:val="0"/>
          <w:sz w:val="32"/>
          <w:szCs w:val="32"/>
          <w:lang w:bidi="ar"/>
        </w:rPr>
        <w:t>年</w:t>
      </w:r>
      <w:r>
        <w:rPr>
          <w:rFonts w:ascii="Times New Roman" w:hAnsi="Times New Roman" w:eastAsia="仿宋_GB2312" w:cs="Times New Roman"/>
          <w:kern w:val="0"/>
          <w:sz w:val="32"/>
          <w:szCs w:val="32"/>
          <w:lang w:bidi="ar"/>
        </w:rPr>
        <w:t>评价一次，</w:t>
      </w:r>
      <w:r>
        <w:rPr>
          <w:rFonts w:hint="eastAsia" w:ascii="Times New Roman" w:hAnsi="Times New Roman" w:eastAsia="仿宋_GB2312" w:cs="Times New Roman"/>
          <w:kern w:val="0"/>
          <w:sz w:val="32"/>
          <w:szCs w:val="32"/>
          <w:lang w:bidi="ar"/>
        </w:rPr>
        <w:t>下年度</w:t>
      </w:r>
      <w:r>
        <w:rPr>
          <w:rFonts w:ascii="Times New Roman" w:hAnsi="Times New Roman" w:eastAsia="仿宋_GB2312" w:cs="Times New Roman"/>
          <w:kern w:val="0"/>
          <w:sz w:val="32"/>
          <w:szCs w:val="32"/>
          <w:lang w:bidi="ar"/>
        </w:rPr>
        <w:t>收集评价所需信息，开展上一</w:t>
      </w:r>
      <w:r>
        <w:rPr>
          <w:rFonts w:hint="eastAsia" w:ascii="Times New Roman" w:hAnsi="Times New Roman" w:eastAsia="仿宋_GB2312" w:cs="Times New Roman"/>
          <w:kern w:val="0"/>
          <w:sz w:val="32"/>
          <w:szCs w:val="32"/>
          <w:lang w:bidi="ar"/>
        </w:rPr>
        <w:t>年度</w:t>
      </w:r>
      <w:r>
        <w:rPr>
          <w:rFonts w:ascii="Times New Roman" w:hAnsi="Times New Roman" w:eastAsia="仿宋_GB2312" w:cs="Times New Roman"/>
          <w:kern w:val="0"/>
          <w:sz w:val="32"/>
          <w:szCs w:val="32"/>
          <w:lang w:bidi="ar"/>
        </w:rPr>
        <w:t>的评价工作，</w:t>
      </w:r>
      <w:r>
        <w:rPr>
          <w:rFonts w:ascii="Times New Roman" w:hAnsi="Times New Roman" w:eastAsia="仿宋_GB2312" w:cs="Times New Roman"/>
          <w:sz w:val="32"/>
          <w:szCs w:val="32"/>
        </w:rPr>
        <w:t>评价结果向社会公布</w:t>
      </w:r>
      <w:r>
        <w:rPr>
          <w:rFonts w:ascii="Times New Roman" w:hAnsi="Times New Roman" w:eastAsia="仿宋_GB2312" w:cs="Times New Roman"/>
          <w:kern w:val="0"/>
          <w:sz w:val="32"/>
          <w:szCs w:val="32"/>
          <w:lang w:bidi="ar"/>
        </w:rPr>
        <w:t>。</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一、评价指标</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评价指标分为水</w:t>
      </w:r>
      <w:r>
        <w:rPr>
          <w:rFonts w:hint="eastAsia" w:ascii="Times New Roman" w:hAnsi="Times New Roman" w:eastAsia="仿宋_GB2312" w:cs="Times New Roman"/>
          <w:kern w:val="0"/>
          <w:sz w:val="32"/>
          <w:szCs w:val="32"/>
          <w:lang w:eastAsia="zh-CN" w:bidi="ar"/>
        </w:rPr>
        <w:t>源</w:t>
      </w:r>
      <w:r>
        <w:rPr>
          <w:rFonts w:ascii="Times New Roman" w:hAnsi="Times New Roman" w:eastAsia="仿宋_GB2312" w:cs="Times New Roman"/>
          <w:kern w:val="0"/>
          <w:sz w:val="32"/>
          <w:szCs w:val="32"/>
          <w:lang w:bidi="ar"/>
        </w:rPr>
        <w:t>、供水厂、</w:t>
      </w:r>
      <w:r>
        <w:rPr>
          <w:rFonts w:hint="eastAsia" w:ascii="Times New Roman" w:hAnsi="Times New Roman" w:eastAsia="仿宋_GB2312" w:cs="Times New Roman"/>
          <w:kern w:val="0"/>
          <w:sz w:val="32"/>
          <w:szCs w:val="32"/>
          <w:lang w:eastAsia="zh-CN" w:bidi="ar"/>
        </w:rPr>
        <w:t>供水</w:t>
      </w:r>
      <w:r>
        <w:rPr>
          <w:rFonts w:ascii="Times New Roman" w:hAnsi="Times New Roman" w:eastAsia="仿宋_GB2312" w:cs="Times New Roman"/>
          <w:kern w:val="0"/>
          <w:sz w:val="32"/>
          <w:szCs w:val="32"/>
          <w:lang w:bidi="ar"/>
        </w:rPr>
        <w:t>管网、二次供水四个分类，各分类下的评价指标及权重如表1所示。</w:t>
      </w:r>
    </w:p>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 xml:space="preserve">表 </w:t>
      </w:r>
      <w:r>
        <w:rPr>
          <w:rFonts w:ascii="Times New Roman" w:hAnsi="Times New Roman" w:eastAsia="仿宋_GB2312" w:cs="Times New Roman"/>
          <w:kern w:val="0"/>
          <w:sz w:val="32"/>
          <w:szCs w:val="32"/>
          <w:lang w:bidi="ar"/>
        </w:rPr>
        <w:fldChar w:fldCharType="begin"/>
      </w:r>
      <w:r>
        <w:rPr>
          <w:rFonts w:ascii="Times New Roman" w:hAnsi="Times New Roman" w:eastAsia="仿宋_GB2312" w:cs="Times New Roman"/>
          <w:kern w:val="0"/>
          <w:sz w:val="32"/>
          <w:szCs w:val="32"/>
          <w:lang w:bidi="ar"/>
        </w:rPr>
        <w:instrText xml:space="preserve"> SEQ 表 \* ARABIC </w:instrText>
      </w:r>
      <w:r>
        <w:rPr>
          <w:rFonts w:ascii="Times New Roman" w:hAnsi="Times New Roman" w:eastAsia="仿宋_GB2312" w:cs="Times New Roman"/>
          <w:kern w:val="0"/>
          <w:sz w:val="32"/>
          <w:szCs w:val="32"/>
          <w:lang w:bidi="ar"/>
        </w:rPr>
        <w:fldChar w:fldCharType="separate"/>
      </w:r>
      <w:r>
        <w:rPr>
          <w:rFonts w:ascii="Times New Roman" w:hAnsi="Times New Roman" w:eastAsia="仿宋_GB2312" w:cs="Times New Roman"/>
          <w:kern w:val="0"/>
          <w:sz w:val="32"/>
          <w:szCs w:val="32"/>
          <w:lang w:bidi="ar"/>
        </w:rPr>
        <w:t>1</w:t>
      </w:r>
      <w:r>
        <w:rPr>
          <w:rFonts w:ascii="Times New Roman" w:hAnsi="Times New Roman" w:eastAsia="仿宋_GB2312" w:cs="Times New Roman"/>
          <w:kern w:val="0"/>
          <w:sz w:val="32"/>
          <w:szCs w:val="32"/>
          <w:lang w:bidi="ar"/>
        </w:rPr>
        <w:fldChar w:fldCharType="end"/>
      </w:r>
      <w:r>
        <w:rPr>
          <w:rFonts w:ascii="Times New Roman" w:hAnsi="Times New Roman" w:eastAsia="仿宋_GB2312" w:cs="Times New Roman"/>
          <w:kern w:val="0"/>
          <w:sz w:val="32"/>
          <w:szCs w:val="32"/>
          <w:lang w:bidi="ar"/>
        </w:rPr>
        <w:t>供水环境可持续性评价指标及其权重</w:t>
      </w:r>
    </w:p>
    <w:tbl>
      <w:tblPr>
        <w:tblStyle w:val="7"/>
        <w:tblW w:w="4998" w:type="pct"/>
        <w:tblInd w:w="0" w:type="dxa"/>
        <w:tblLayout w:type="autofit"/>
        <w:tblCellMar>
          <w:top w:w="0" w:type="dxa"/>
          <w:left w:w="108" w:type="dxa"/>
          <w:bottom w:w="0" w:type="dxa"/>
          <w:right w:w="108" w:type="dxa"/>
        </w:tblCellMar>
      </w:tblPr>
      <w:tblGrid>
        <w:gridCol w:w="2351"/>
        <w:gridCol w:w="5273"/>
        <w:gridCol w:w="1433"/>
      </w:tblGrid>
      <w:tr>
        <w:tblPrEx>
          <w:tblCellMar>
            <w:top w:w="0" w:type="dxa"/>
            <w:left w:w="108" w:type="dxa"/>
            <w:bottom w:w="0" w:type="dxa"/>
            <w:right w:w="108" w:type="dxa"/>
          </w:tblCellMar>
        </w:tblPrEx>
        <w:trPr>
          <w:trHeight w:val="270" w:hRule="atLeast"/>
        </w:trPr>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类别名称</w:t>
            </w:r>
          </w:p>
        </w:tc>
        <w:tc>
          <w:tcPr>
            <w:tcW w:w="2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评价指标名称</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权重</w:t>
            </w:r>
          </w:p>
        </w:tc>
      </w:tr>
      <w:tr>
        <w:tblPrEx>
          <w:tblCellMar>
            <w:top w:w="0" w:type="dxa"/>
            <w:left w:w="108" w:type="dxa"/>
            <w:bottom w:w="0" w:type="dxa"/>
            <w:right w:w="108" w:type="dxa"/>
          </w:tblCellMar>
        </w:tblPrEx>
        <w:trPr>
          <w:trHeight w:val="270" w:hRule="atLeast"/>
        </w:trPr>
        <w:tc>
          <w:tcPr>
            <w:tcW w:w="1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水</w:t>
            </w:r>
            <w:r>
              <w:rPr>
                <w:rFonts w:hint="eastAsia" w:ascii="Times New Roman" w:hAnsi="Times New Roman" w:eastAsia="仿宋_GB2312" w:cs="Times New Roman"/>
                <w:color w:val="000000" w:themeColor="text1"/>
                <w:kern w:val="0"/>
                <w:sz w:val="32"/>
                <w:szCs w:val="32"/>
                <w:lang w:eastAsia="zh-CN" w:bidi="ar"/>
                <w14:textFill>
                  <w14:solidFill>
                    <w14:schemeClr w14:val="tx1"/>
                  </w14:solidFill>
                </w14:textFill>
              </w:rPr>
              <w:t>源</w:t>
            </w:r>
          </w:p>
        </w:tc>
        <w:tc>
          <w:tcPr>
            <w:tcW w:w="2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水源水质达标率（</w:t>
            </w:r>
            <w:r>
              <w:rPr>
                <w:rFonts w:ascii="Times New Roman" w:hAnsi="Times New Roman" w:eastAsia="仿宋_GB2312" w:cs="Times New Roman"/>
                <w:color w:val="000000" w:themeColor="text1"/>
                <w:sz w:val="32"/>
                <w:szCs w:val="32"/>
                <w14:textFill>
                  <w14:solidFill>
                    <w14:schemeClr w14:val="tx1"/>
                  </w14:solidFill>
                </w14:textFill>
              </w:rPr>
              <w:t>Z</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30%</w:t>
            </w:r>
          </w:p>
        </w:tc>
      </w:tr>
      <w:tr>
        <w:tblPrEx>
          <w:tblCellMar>
            <w:top w:w="0" w:type="dxa"/>
            <w:left w:w="108" w:type="dxa"/>
            <w:bottom w:w="0" w:type="dxa"/>
            <w:right w:w="108" w:type="dxa"/>
          </w:tblCellMar>
        </w:tblPrEx>
        <w:trPr>
          <w:trHeight w:val="270" w:hRule="atLeast"/>
        </w:trPr>
        <w:tc>
          <w:tcPr>
            <w:tcW w:w="1298" w:type="pct"/>
            <w:vMerge w:val="restart"/>
            <w:tcBorders>
              <w:top w:val="single" w:color="000000" w:sz="4" w:space="0"/>
              <w:left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供水厂</w:t>
            </w:r>
          </w:p>
        </w:tc>
        <w:tc>
          <w:tcPr>
            <w:tcW w:w="2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生产余泥无害化处置率（</w:t>
            </w:r>
            <w:r>
              <w:rPr>
                <w:rFonts w:ascii="Times New Roman" w:hAnsi="Times New Roman" w:eastAsia="仿宋_GB2312" w:cs="Times New Roman"/>
                <w:color w:val="000000" w:themeColor="text1"/>
                <w:sz w:val="32"/>
                <w:szCs w:val="32"/>
                <w14:textFill>
                  <w14:solidFill>
                    <w14:schemeClr w14:val="tx1"/>
                  </w14:solidFill>
                </w14:textFill>
              </w:rPr>
              <w:t>Z</w:t>
            </w:r>
            <w:r>
              <w:rPr>
                <w:rFonts w:ascii="Times New Roman" w:hAnsi="Times New Roman" w:eastAsia="仿宋_GB2312" w:cs="Times New Roman"/>
                <w:color w:val="000000" w:themeColor="text1"/>
                <w:sz w:val="32"/>
                <w:szCs w:val="32"/>
                <w:vertAlign w:val="subscript"/>
                <w14:textFill>
                  <w14:solidFill>
                    <w14:schemeClr w14:val="tx1"/>
                  </w14:solidFill>
                </w14:textFill>
              </w:rPr>
              <w:t>2</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bidi="ar"/>
                <w14:textFill>
                  <w14:solidFill>
                    <w14:schemeClr w14:val="tx1"/>
                  </w14:solidFill>
                </w14:textFill>
              </w:rPr>
              <w:t>0</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298" w:type="pct"/>
            <w:vMerge w:val="continue"/>
            <w:tcBorders>
              <w:left w:val="single" w:color="000000" w:sz="4" w:space="0"/>
              <w:bottom w:val="single" w:color="auto" w:sz="4" w:space="0"/>
              <w:right w:val="single" w:color="000000" w:sz="4" w:space="0"/>
            </w:tcBorders>
            <w:shd w:val="clear" w:color="auto" w:fill="auto"/>
            <w:noWrap/>
            <w:vAlign w:val="center"/>
          </w:tcPr>
          <w:p>
            <w:pPr>
              <w:spacing w:line="560" w:lineRule="exact"/>
              <w:ind w:firstLine="640" w:firstLineChars="200"/>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p>
        </w:tc>
        <w:tc>
          <w:tcPr>
            <w:tcW w:w="291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生产废水回用率（</w:t>
            </w:r>
            <w:r>
              <w:rPr>
                <w:rFonts w:ascii="Times New Roman" w:hAnsi="Times New Roman" w:eastAsia="仿宋_GB2312" w:cs="Times New Roman"/>
                <w:color w:val="000000" w:themeColor="text1"/>
                <w:sz w:val="32"/>
                <w:szCs w:val="32"/>
                <w14:textFill>
                  <w14:solidFill>
                    <w14:schemeClr w14:val="tx1"/>
                  </w14:solidFill>
                </w14:textFill>
              </w:rPr>
              <w:t>Z</w:t>
            </w:r>
            <w:r>
              <w:rPr>
                <w:rFonts w:ascii="Times New Roman" w:hAnsi="Times New Roman" w:eastAsia="仿宋_GB2312" w:cs="Times New Roman"/>
                <w:color w:val="000000" w:themeColor="text1"/>
                <w:sz w:val="32"/>
                <w:szCs w:val="32"/>
                <w:vertAlign w:val="subscript"/>
                <w14:textFill>
                  <w14:solidFill>
                    <w14:schemeClr w14:val="tx1"/>
                  </w14:solidFill>
                </w14:textFill>
              </w:rPr>
              <w:t>3</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p>
        </w:tc>
        <w:tc>
          <w:tcPr>
            <w:tcW w:w="79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1</w:t>
            </w:r>
            <w:r>
              <w:rPr>
                <w:rFonts w:hint="eastAsia" w:ascii="Times New Roman" w:hAnsi="Times New Roman" w:eastAsia="仿宋_GB2312" w:cs="Times New Roman"/>
                <w:color w:val="000000" w:themeColor="text1"/>
                <w:kern w:val="0"/>
                <w:sz w:val="32"/>
                <w:szCs w:val="32"/>
                <w:lang w:bidi="ar"/>
                <w14:textFill>
                  <w14:solidFill>
                    <w14:schemeClr w14:val="tx1"/>
                  </w14:solidFill>
                </w14:textFill>
              </w:rPr>
              <w:t>0</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29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bidi="ar"/>
                <w14:textFill>
                  <w14:solidFill>
                    <w14:schemeClr w14:val="tx1"/>
                  </w14:solidFill>
                </w14:textFill>
              </w:rPr>
              <w:t>供水</w:t>
            </w:r>
            <w:r>
              <w:rPr>
                <w:rFonts w:ascii="Times New Roman" w:hAnsi="Times New Roman" w:eastAsia="仿宋_GB2312" w:cs="Times New Roman"/>
                <w:color w:val="000000" w:themeColor="text1"/>
                <w:kern w:val="0"/>
                <w:sz w:val="32"/>
                <w:szCs w:val="32"/>
                <w:lang w:bidi="ar"/>
                <w14:textFill>
                  <w14:solidFill>
                    <w14:schemeClr w14:val="tx1"/>
                  </w14:solidFill>
                </w14:textFill>
              </w:rPr>
              <w:t>管网</w:t>
            </w:r>
          </w:p>
        </w:tc>
        <w:tc>
          <w:tcPr>
            <w:tcW w:w="291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eastAsia="zh-CN" w:bidi="ar"/>
                <w14:textFill>
                  <w14:solidFill>
                    <w14:schemeClr w14:val="tx1"/>
                  </w14:solidFill>
                </w14:textFill>
              </w:rPr>
              <w:t>公共供水</w:t>
            </w:r>
            <w:r>
              <w:rPr>
                <w:rFonts w:ascii="Times New Roman" w:hAnsi="Times New Roman" w:eastAsia="仿宋_GB2312" w:cs="Times New Roman"/>
                <w:color w:val="000000" w:themeColor="text1"/>
                <w:kern w:val="0"/>
                <w:sz w:val="32"/>
                <w:szCs w:val="32"/>
                <w:lang w:bidi="ar"/>
                <w14:textFill>
                  <w14:solidFill>
                    <w14:schemeClr w14:val="tx1"/>
                  </w14:solidFill>
                </w14:textFill>
              </w:rPr>
              <w:t>管网漏损率（</w:t>
            </w:r>
            <w:r>
              <w:rPr>
                <w:rFonts w:ascii="Times New Roman" w:hAnsi="Times New Roman" w:eastAsia="仿宋_GB2312" w:cs="Times New Roman"/>
                <w:color w:val="000000" w:themeColor="text1"/>
                <w:sz w:val="32"/>
                <w:szCs w:val="32"/>
                <w14:textFill>
                  <w14:solidFill>
                    <w14:schemeClr w14:val="tx1"/>
                  </w14:solidFill>
                </w14:textFill>
              </w:rPr>
              <w:t>Z</w:t>
            </w:r>
            <w:r>
              <w:rPr>
                <w:rFonts w:ascii="Times New Roman" w:hAnsi="Times New Roman" w:eastAsia="仿宋_GB2312" w:cs="Times New Roman"/>
                <w:color w:val="000000" w:themeColor="text1"/>
                <w:sz w:val="32"/>
                <w:szCs w:val="32"/>
                <w:vertAlign w:val="subscript"/>
                <w14:textFill>
                  <w14:solidFill>
                    <w14:schemeClr w14:val="tx1"/>
                  </w14:solidFill>
                </w14:textFill>
              </w:rPr>
              <w:t>4</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p>
        </w:tc>
        <w:tc>
          <w:tcPr>
            <w:tcW w:w="791"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bidi="ar"/>
                <w14:textFill>
                  <w14:solidFill>
                    <w14:schemeClr w14:val="tx1"/>
                  </w14:solidFill>
                </w14:textFill>
              </w:rPr>
              <w:t>2</w:t>
            </w:r>
            <w:r>
              <w:rPr>
                <w:rFonts w:ascii="Times New Roman" w:hAnsi="Times New Roman" w:eastAsia="仿宋_GB2312" w:cs="Times New Roman"/>
                <w:color w:val="000000" w:themeColor="text1"/>
                <w:kern w:val="0"/>
                <w:sz w:val="32"/>
                <w:szCs w:val="32"/>
                <w:lang w:bidi="ar"/>
                <w14:textFill>
                  <w14:solidFill>
                    <w14:schemeClr w14:val="tx1"/>
                  </w14:solidFill>
                </w14:textFill>
              </w:rPr>
              <w:t>0%</w:t>
            </w:r>
          </w:p>
        </w:tc>
      </w:tr>
      <w:tr>
        <w:tblPrEx>
          <w:tblCellMar>
            <w:top w:w="0" w:type="dxa"/>
            <w:left w:w="108" w:type="dxa"/>
            <w:bottom w:w="0" w:type="dxa"/>
            <w:right w:w="108" w:type="dxa"/>
          </w:tblCellMar>
        </w:tblPrEx>
        <w:trPr>
          <w:trHeight w:val="270" w:hRule="atLeast"/>
        </w:trPr>
        <w:tc>
          <w:tcPr>
            <w:tcW w:w="129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二次供水</w:t>
            </w:r>
          </w:p>
        </w:tc>
        <w:tc>
          <w:tcPr>
            <w:tcW w:w="291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二供接收目标完成率（</w:t>
            </w:r>
            <w:r>
              <w:rPr>
                <w:rFonts w:ascii="Times New Roman" w:hAnsi="Times New Roman" w:eastAsia="仿宋_GB2312" w:cs="Times New Roman"/>
                <w:color w:val="000000" w:themeColor="text1"/>
                <w:sz w:val="32"/>
                <w:szCs w:val="32"/>
                <w14:textFill>
                  <w14:solidFill>
                    <w14:schemeClr w14:val="tx1"/>
                  </w14:solidFill>
                </w14:textFill>
              </w:rPr>
              <w:t>Z</w:t>
            </w:r>
            <w:r>
              <w:rPr>
                <w:rFonts w:ascii="Times New Roman" w:hAnsi="Times New Roman" w:eastAsia="仿宋_GB2312" w:cs="Times New Roman"/>
                <w:color w:val="000000" w:themeColor="text1"/>
                <w:sz w:val="32"/>
                <w:szCs w:val="32"/>
                <w:vertAlign w:val="subscript"/>
                <w14:textFill>
                  <w14:solidFill>
                    <w14:schemeClr w14:val="tx1"/>
                  </w14:solidFill>
                </w14:textFill>
              </w:rPr>
              <w:t>5</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p>
        </w:tc>
        <w:tc>
          <w:tcPr>
            <w:tcW w:w="79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560" w:lineRule="exact"/>
              <w:jc w:val="center"/>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30%</w:t>
            </w:r>
          </w:p>
        </w:tc>
      </w:tr>
    </w:tbl>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各评价指标首先根据公式计算分数，然后转化成0-100间的评分，作为该指标的最终得分，计算公式如下所示：</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1、水源水质达标</w:t>
      </w:r>
      <w:r>
        <w:rPr>
          <w:rFonts w:ascii="Times New Roman" w:hAnsi="Times New Roman" w:eastAsia="仿宋_GB2312" w:cs="Times New Roman"/>
          <w:color w:val="000000" w:themeColor="text1"/>
          <w:sz w:val="32"/>
          <w:szCs w:val="32"/>
          <w14:textFill>
            <w14:solidFill>
              <w14:schemeClr w14:val="tx1"/>
            </w14:solidFill>
          </w14:textFill>
        </w:rPr>
        <w:t>率Z</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水源水质达标率定义为：在统计期间内，对供水厂水源水进行取样，检测指标达到GB3838Ⅲ类标准的数量总和占检测指标数量总和的百分比，单位为：%</w:t>
      </w:r>
      <w:r>
        <w:rPr>
          <w:rFonts w:hint="eastAsia" w:ascii="Times New Roman" w:hAnsi="Times New Roman" w:eastAsia="仿宋_GB2312" w:cs="Times New Roman"/>
          <w:sz w:val="32"/>
          <w:szCs w:val="32"/>
        </w:rPr>
        <w:t>。在统计该指标时，排除因短时、突发环境灾害所造成的影响。</w:t>
      </w:r>
      <w:r>
        <w:rPr>
          <w:rFonts w:ascii="Times New Roman" w:hAnsi="Times New Roman" w:eastAsia="仿宋_GB2312" w:cs="Times New Roman"/>
          <w:sz w:val="32"/>
          <w:szCs w:val="32"/>
        </w:rPr>
        <w:t>计算公式如下：</w:t>
      </w:r>
    </w:p>
    <w:p>
      <w:pPr>
        <w:spacing w:line="560" w:lineRule="exact"/>
        <w:jc w:val="center"/>
        <w:rPr>
          <w:rFonts w:ascii="Times New Roman" w:hAnsi="Times New Roman" w:eastAsia="仿宋_GB2312" w:cs="Times New Roman"/>
          <w:color w:val="000000" w:themeColor="text1"/>
          <w:sz w:val="32"/>
          <w:szCs w:val="32"/>
          <w14:textFill>
            <w14:solidFill>
              <w14:schemeClr w14:val="tx1"/>
            </w14:solidFill>
          </w14:textFill>
        </w:rPr>
      </w:pPr>
      <m:oMathPara>
        <m:oMath>
          <m:sSub>
            <m:sSubPr>
              <m:ctrlPr>
                <w:rPr>
                  <w:rFonts w:ascii="Cambria Math" w:hAnsi="Cambria Math" w:eastAsia="仿宋_GB2312" w:cs="Times New Roman"/>
                  <w:color w:val="000000" w:themeColor="text1"/>
                  <w:sz w:val="32"/>
                  <w:szCs w:val="32"/>
                  <w:vertAlign w:val="subscript"/>
                  <w14:textFill>
                    <w14:solidFill>
                      <w14:schemeClr w14:val="tx1"/>
                    </w14:solidFill>
                  </w14:textFill>
                </w:rPr>
              </m:ctrlPr>
            </m:sSubPr>
            <m:e>
              <m:r>
                <m:rPr/>
                <w:rPr>
                  <w:rFonts w:ascii="Cambria Math" w:hAnsi="Cambria Math" w:eastAsia="仿宋_GB2312" w:cs="Times New Roman"/>
                  <w:color w:val="000000" w:themeColor="text1"/>
                  <w:sz w:val="32"/>
                  <w:szCs w:val="32"/>
                  <w:vertAlign w:val="subscript"/>
                  <w14:textFill>
                    <w14:solidFill>
                      <w14:schemeClr w14:val="tx1"/>
                    </w14:solidFill>
                  </w14:textFill>
                </w:rPr>
                <m:t>Z</m:t>
              </m:r>
              <m:ctrlPr>
                <w:rPr>
                  <w:rFonts w:ascii="Cambria Math" w:hAnsi="Cambria Math" w:eastAsia="仿宋_GB2312" w:cs="Times New Roman"/>
                  <w:color w:val="000000" w:themeColor="text1"/>
                  <w:sz w:val="32"/>
                  <w:szCs w:val="32"/>
                  <w:vertAlign w:val="subscript"/>
                  <w14:textFill>
                    <w14:solidFill>
                      <w14:schemeClr w14:val="tx1"/>
                    </w14:solidFill>
                  </w14:textFill>
                </w:rPr>
              </m:ctrlPr>
            </m:e>
            <m:sub>
              <m:r>
                <m:rPr/>
                <w:rPr>
                  <w:rFonts w:ascii="Cambria Math" w:hAnsi="Cambria Math" w:eastAsia="仿宋_GB2312" w:cs="Times New Roman"/>
                  <w:color w:val="000000" w:themeColor="text1"/>
                  <w:sz w:val="32"/>
                  <w:szCs w:val="32"/>
                  <w:vertAlign w:val="subscript"/>
                  <w14:textFill>
                    <w14:solidFill>
                      <w14:schemeClr w14:val="tx1"/>
                    </w14:solidFill>
                  </w14:textFill>
                </w:rPr>
                <m:t>1</m:t>
              </m:r>
              <m:ctrlPr>
                <w:rPr>
                  <w:rFonts w:ascii="Cambria Math" w:hAnsi="Cambria Math" w:eastAsia="仿宋_GB2312" w:cs="Times New Roman"/>
                  <w:color w:val="000000" w:themeColor="text1"/>
                  <w:sz w:val="32"/>
                  <w:szCs w:val="32"/>
                  <w:vertAlign w:val="subscript"/>
                  <w14:textFill>
                    <w14:solidFill>
                      <w14:schemeClr w14:val="tx1"/>
                    </w14:solidFill>
                  </w14:textFill>
                </w:rPr>
              </m:ctrlPr>
            </m:sub>
          </m:sSub>
          <m:r>
            <m:rPr>
              <m:sty m:val="p"/>
            </m:rPr>
            <w:rPr>
              <w:rFonts w:ascii="Cambria Math" w:hAnsi="Cambria Math" w:eastAsia="仿宋_GB2312" w:cs="Times New Roman"/>
              <w:color w:val="000000" w:themeColor="text1"/>
              <w:sz w:val="32"/>
              <w:szCs w:val="32"/>
              <w14:textFill>
                <w14:solidFill>
                  <w14:schemeClr w14:val="tx1"/>
                </w14:solidFill>
              </w14:textFill>
            </w:rPr>
            <m:t>=</m:t>
          </m:r>
          <m:f>
            <m:fPr>
              <m:ctrlPr>
                <w:rPr>
                  <w:rFonts w:ascii="Cambria Math" w:hAnsi="Cambria Math" w:eastAsia="仿宋_GB2312" w:cs="Times New Roman"/>
                  <w:color w:val="000000" w:themeColor="text1"/>
                  <w:sz w:val="32"/>
                  <w:szCs w:val="32"/>
                  <w14:textFill>
                    <w14:solidFill>
                      <w14:schemeClr w14:val="tx1"/>
                    </w14:solidFill>
                  </w14:textFill>
                </w:rPr>
              </m:ctrlPr>
            </m:fPr>
            <m:num>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w:rPr>
                      <w:rFonts w:ascii="Cambria Math" w:hAnsi="Cambria Math" w:eastAsia="仿宋_GB2312" w:cs="Times New Roman"/>
                      <w:color w:val="000000" w:themeColor="text1"/>
                      <w:sz w:val="32"/>
                      <w:szCs w:val="32"/>
                      <w14:textFill>
                        <w14:solidFill>
                          <w14:schemeClr w14:val="tx1"/>
                        </w14:solidFill>
                      </w14:textFill>
                    </w:rPr>
                    <m:t>N</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1</m:t>
                  </m:r>
                  <m:ctrlPr>
                    <w:rPr>
                      <w:rFonts w:ascii="Cambria Math" w:hAnsi="Cambria Math" w:eastAsia="仿宋_GB2312" w:cs="Times New Roman"/>
                      <w:color w:val="000000" w:themeColor="text1"/>
                      <w:sz w:val="32"/>
                      <w:szCs w:val="32"/>
                      <w14:textFill>
                        <w14:solidFill>
                          <w14:schemeClr w14:val="tx1"/>
                        </w14:solidFill>
                      </w14:textFill>
                    </w:rPr>
                  </m:ctrlPr>
                </m:sub>
              </m:sSub>
              <m:ctrlPr>
                <w:rPr>
                  <w:rFonts w:ascii="Cambria Math" w:hAnsi="Cambria Math" w:eastAsia="仿宋_GB2312" w:cs="Times New Roman"/>
                  <w:color w:val="000000" w:themeColor="text1"/>
                  <w:sz w:val="32"/>
                  <w:szCs w:val="32"/>
                  <w14:textFill>
                    <w14:solidFill>
                      <w14:schemeClr w14:val="tx1"/>
                    </w14:solidFill>
                  </w14:textFill>
                </w:rPr>
              </m:ctrlPr>
            </m:num>
            <m:den>
              <m:r>
                <m:rPr>
                  <m:sty m:val="p"/>
                </m:rPr>
                <w:rPr>
                  <w:rFonts w:ascii="Cambria Math" w:hAnsi="Cambria Math" w:eastAsia="仿宋_GB2312" w:cs="Times New Roman"/>
                  <w:color w:val="000000" w:themeColor="text1"/>
                  <w:sz w:val="32"/>
                  <w:szCs w:val="32"/>
                  <w14:textFill>
                    <w14:solidFill>
                      <w14:schemeClr w14:val="tx1"/>
                    </w14:solidFill>
                  </w14:textFill>
                </w:rPr>
                <m:t>N</m:t>
              </m:r>
              <m:ctrlPr>
                <w:rPr>
                  <w:rFonts w:ascii="Cambria Math" w:hAnsi="Cambria Math" w:eastAsia="仿宋_GB2312" w:cs="Times New Roman"/>
                  <w:color w:val="000000" w:themeColor="text1"/>
                  <w:sz w:val="32"/>
                  <w:szCs w:val="32"/>
                  <w14:textFill>
                    <w14:solidFill>
                      <w14:schemeClr w14:val="tx1"/>
                    </w14:solidFill>
                  </w14:textFill>
                </w:rPr>
              </m:ctrlPr>
            </m:den>
          </m:f>
          <m:r>
            <m:rPr/>
            <w:rPr>
              <w:rFonts w:ascii="Cambria Math" w:hAnsi="Cambria Math" w:eastAsia="仿宋_GB2312" w:cs="Times New Roman"/>
              <w:color w:val="000000" w:themeColor="text1"/>
              <w:sz w:val="32"/>
              <w:szCs w:val="32"/>
              <w14:textFill>
                <w14:solidFill>
                  <w14:schemeClr w14:val="tx1"/>
                </w14:solidFill>
              </w14:textFill>
            </w:rPr>
            <m:t>×100</m:t>
          </m:r>
        </m:oMath>
      </m:oMathPara>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式中：Z</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—水源水质达标率（%）</w:t>
      </w:r>
    </w:p>
    <w:p>
      <w:pPr>
        <w:spacing w:line="560" w:lineRule="exact"/>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N</w:t>
      </w:r>
      <w:r>
        <w:rPr>
          <w:rFonts w:ascii="Times New Roman" w:hAnsi="Times New Roman" w:eastAsia="仿宋_GB2312" w:cs="Times New Roman"/>
          <w:color w:val="000000" w:themeColor="text1"/>
          <w:sz w:val="32"/>
          <w:szCs w:val="32"/>
          <w:vertAlign w:val="subscript"/>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—供水厂水源水质达到GB3838Ⅲ类标准的检测指标数量总和（个）</w:t>
      </w:r>
    </w:p>
    <w:p>
      <w:pPr>
        <w:spacing w:line="560" w:lineRule="exact"/>
        <w:ind w:firstLine="1600" w:firstLineChars="5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N—供水厂检测指标数量总和（个）</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将上式结果转换为0-100间的得分，计算公式为：</w:t>
      </w:r>
    </w:p>
    <w:p>
      <w:pPr>
        <w:spacing w:line="560" w:lineRule="exact"/>
        <w:rPr>
          <w:rFonts w:hAnsi="Cambria Math" w:eastAsia="仿宋_GB2312" w:cs="Times New Roman"/>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m:oMathPara>
        <m:oMath>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w:rPr>
                  <w:rFonts w:ascii="Cambria Math" w:hAnsi="Cambria Math" w:eastAsia="仿宋_GB2312" w:cs="Times New Roman"/>
                  <w:color w:val="000000" w:themeColor="text1"/>
                  <w:sz w:val="32"/>
                  <w:szCs w:val="32"/>
                  <w14:textFill>
                    <w14:solidFill>
                      <w14:schemeClr w14:val="tx1"/>
                    </w14:solidFill>
                  </w14:textFill>
                </w:rPr>
                <m:t>S</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1</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sz w:val="32"/>
              <w:szCs w:val="32"/>
              <w14:textFill>
                <w14:solidFill>
                  <w14:schemeClr w14:val="tx1"/>
                </w14:solidFill>
              </w14:textFill>
            </w:rPr>
            <m:t>=</m:t>
          </m:r>
          <m:d>
            <m:dPr>
              <m:begChr m:val="{"/>
              <m:endChr m:val=""/>
              <m:ctrlPr>
                <w:rPr>
                  <w:rFonts w:ascii="Cambria Math" w:hAnsi="Cambria Math" w:eastAsia="仿宋_GB2312" w:cs="Times New Roman"/>
                  <w:color w:val="000000" w:themeColor="text1"/>
                  <w:sz w:val="32"/>
                  <w:szCs w:val="32"/>
                  <w14:textFill>
                    <w14:solidFill>
                      <w14:schemeClr w14:val="tx1"/>
                    </w14:solidFill>
                  </w14:textFill>
                </w:rPr>
              </m:ctrlPr>
            </m:dPr>
            <m:e>
              <m:eqArr>
                <m:eqArrPr>
                  <m:ctrlPr>
                    <w:rPr>
                      <w:rFonts w:ascii="Cambria Math" w:hAnsi="Cambria Math" w:eastAsia="仿宋_GB2312" w:cs="Times New Roman"/>
                      <w:color w:val="000000" w:themeColor="text1"/>
                      <w:sz w:val="32"/>
                      <w:szCs w:val="32"/>
                      <w14:textFill>
                        <w14:solidFill>
                          <w14:schemeClr w14:val="tx1"/>
                        </w14:solidFill>
                      </w14:textFill>
                    </w:rPr>
                  </m:ctrlPr>
                </m:eqArrPr>
                <m:e>
                  <m:r>
                    <m:rPr>
                      <m:sty m:val="p"/>
                    </m:rPr>
                    <w:rPr>
                      <w:rFonts w:ascii="Cambria Math" w:hAnsi="Cambria Math" w:eastAsia="仿宋_GB2312" w:cs="Times New Roman"/>
                      <w:color w:val="000000" w:themeColor="text1"/>
                      <w:sz w:val="32"/>
                      <w:szCs w:val="32"/>
                      <w14:textFill>
                        <w14:solidFill>
                          <w14:schemeClr w14:val="tx1"/>
                        </w14:solidFill>
                      </w14:textFill>
                    </w:rPr>
                    <m:t>100，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1</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sz w:val="32"/>
                      <w:szCs w:val="32"/>
                      <w14:textFill>
                        <w14:solidFill>
                          <w14:schemeClr w14:val="tx1"/>
                        </w14:solidFill>
                      </w14:textFill>
                    </w:rPr>
                    <m:t>≥99%</m:t>
                  </m:r>
                  <m:ctrlPr>
                    <w:rPr>
                      <w:rFonts w:ascii="Cambria Math" w:hAnsi="Cambria Math" w:eastAsia="仿宋_GB2312" w:cs="Times New Roman"/>
                      <w:color w:val="000000" w:themeColor="text1"/>
                      <w:sz w:val="32"/>
                      <w:szCs w:val="32"/>
                      <w14:textFill>
                        <w14:solidFill>
                          <w14:schemeClr w14:val="tx1"/>
                        </w14:solidFill>
                      </w14:textFill>
                    </w:rPr>
                  </m:ctrlPr>
                </m:e>
                <m:e>
                  <m:r>
                    <m:rPr>
                      <m:sty m:val="p"/>
                    </m:rPr>
                    <w:rPr>
                      <w:rFonts w:ascii="Cambria Math" w:hAnsi="Cambria Math" w:eastAsia="仿宋_GB2312" w:cs="Times New Roman"/>
                      <w:color w:val="000000" w:themeColor="text1"/>
                      <w:sz w:val="32"/>
                      <w:szCs w:val="32"/>
                      <w14:textFill>
                        <w14:solidFill>
                          <w14:schemeClr w14:val="tx1"/>
                        </w14:solidFill>
                      </w14:textFill>
                    </w:rPr>
                    <m:t>2500×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1</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sz w:val="32"/>
                      <w:szCs w:val="32"/>
                      <w14:textFill>
                        <w14:solidFill>
                          <w14:schemeClr w14:val="tx1"/>
                        </w14:solidFill>
                      </w14:textFill>
                    </w:rPr>
                    <m:t>−2375，95%＜</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1</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sz w:val="32"/>
                      <w:szCs w:val="32"/>
                      <w14:textFill>
                        <w14:solidFill>
                          <w14:schemeClr w14:val="tx1"/>
                        </w14:solidFill>
                      </w14:textFill>
                    </w:rPr>
                    <m:t>&lt;99%</m:t>
                  </m:r>
                  <m:ctrlPr>
                    <w:rPr>
                      <w:rFonts w:ascii="Cambria Math" w:hAnsi="Cambria Math" w:eastAsia="仿宋_GB2312" w:cs="Times New Roman"/>
                      <w:color w:val="000000" w:themeColor="text1"/>
                      <w:sz w:val="32"/>
                      <w:szCs w:val="32"/>
                      <w14:textFill>
                        <w14:solidFill>
                          <w14:schemeClr w14:val="tx1"/>
                        </w14:solidFill>
                      </w14:textFill>
                    </w:rPr>
                  </m:ctrlPr>
                </m:e>
                <m:e>
                  <m:r>
                    <m:rPr>
                      <m:sty m:val="p"/>
                    </m:rPr>
                    <w:rPr>
                      <w:rFonts w:ascii="Cambria Math" w:hAnsi="Cambria Math" w:eastAsia="仿宋_GB2312" w:cs="Times New Roman"/>
                      <w:color w:val="000000" w:themeColor="text1"/>
                      <w:sz w:val="32"/>
                      <w:szCs w:val="32"/>
                      <w14:textFill>
                        <w14:solidFill>
                          <w14:schemeClr w14:val="tx1"/>
                        </w14:solidFill>
                      </w14:textFill>
                    </w:rPr>
                    <m:t>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1</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sz w:val="32"/>
                      <w:szCs w:val="32"/>
                      <w14:textFill>
                        <w14:solidFill>
                          <w14:schemeClr w14:val="tx1"/>
                        </w14:solidFill>
                      </w14:textFill>
                    </w:rPr>
                    <m:t>≤95&amp;%</m:t>
                  </m:r>
                  <m:ctrlPr>
                    <w:rPr>
                      <w:rFonts w:ascii="Cambria Math" w:hAnsi="Cambria Math" w:eastAsia="仿宋_GB2312" w:cs="Times New Roman"/>
                      <w:color w:val="000000" w:themeColor="text1"/>
                      <w:sz w:val="32"/>
                      <w:szCs w:val="32"/>
                      <w14:textFill>
                        <w14:solidFill>
                          <w14:schemeClr w14:val="tx1"/>
                        </w14:solidFill>
                      </w14:textFill>
                    </w:rPr>
                  </m:ctrlPr>
                </m:e>
              </m:eqArr>
              <m:ctrlPr>
                <w:rPr>
                  <w:rFonts w:ascii="Cambria Math" w:hAnsi="Cambria Math" w:eastAsia="仿宋_GB2312" w:cs="Times New Roman"/>
                  <w:color w:val="000000" w:themeColor="text1"/>
                  <w:sz w:val="32"/>
                  <w:szCs w:val="32"/>
                  <w14:textFill>
                    <w14:solidFill>
                      <w14:schemeClr w14:val="tx1"/>
                    </w14:solidFill>
                  </w14:textFill>
                </w:rPr>
              </m:ctrlPr>
            </m:e>
          </m:d>
        </m:oMath>
      </m:oMathPara>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式中：S</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—水源水质达标率得分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2.生产余泥无害化处置率Z</w:t>
      </w:r>
      <w:r>
        <w:rPr>
          <w:rFonts w:ascii="Times New Roman" w:hAnsi="Times New Roman" w:eastAsia="仿宋_GB2312" w:cs="Times New Roman"/>
          <w:sz w:val="32"/>
          <w:szCs w:val="32"/>
          <w:vertAlign w:val="subscript"/>
        </w:rPr>
        <w:t>2</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生产余泥无害化处置率定义为：在统计期间内，供水厂经过无害化处置的生产余泥占供水厂产生生产余泥总量的百分比，生产余泥无害化处置包括干化焚烧、固化填埋、建材利用、土地利用、园林种植、经检测无害的回填处置等方式，单位为：%，计算公式如下:</w:t>
      </w:r>
    </w:p>
    <w:p>
      <w:pPr>
        <w:spacing w:line="560" w:lineRule="exact"/>
        <w:rPr>
          <w:rFonts w:ascii="Times New Roman" w:hAnsi="Times New Roman" w:eastAsia="仿宋_GB2312" w:cs="Times New Roman"/>
          <w:color w:val="000000" w:themeColor="text1"/>
          <w:kern w:val="0"/>
          <w:sz w:val="32"/>
          <w:szCs w:val="32"/>
          <w:lang w:bidi="ar"/>
          <w14:textFill>
            <w14:solidFill>
              <w14:schemeClr w14:val="tx1"/>
            </w14:solidFill>
          </w14:textFill>
        </w:rPr>
      </w:pPr>
      <m:oMathPara>
        <m:oMath>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2</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t>
          </m:r>
          <m:f>
            <m:fPr>
              <m:ctrlPr>
                <w:rPr>
                  <w:rFonts w:ascii="Cambria Math" w:hAnsi="Cambria Math" w:eastAsia="仿宋_GB2312" w:cs="Times New Roman"/>
                  <w:color w:val="000000" w:themeColor="text1"/>
                  <w:kern w:val="0"/>
                  <w:sz w:val="32"/>
                  <w:szCs w:val="32"/>
                  <w:lang w:bidi="ar"/>
                  <w14:textFill>
                    <w14:solidFill>
                      <w14:schemeClr w14:val="tx1"/>
                    </w14:solidFill>
                  </w14:textFill>
                </w:rPr>
              </m:ctrlPr>
            </m:fPr>
            <m:num>
              <m:sSub>
                <m:sSubPr>
                  <m:ctrlPr>
                    <w:rPr>
                      <w:rFonts w:ascii="Cambria Math" w:hAnsi="Cambria Math" w:eastAsia="仿宋_GB2312" w:cs="Times New Roman"/>
                      <w:color w:val="000000" w:themeColor="text1"/>
                      <w:kern w:val="0"/>
                      <w:sz w:val="32"/>
                      <w:szCs w:val="32"/>
                      <w:lang w:bidi="ar"/>
                      <w14:textFill>
                        <w14:solidFill>
                          <w14:schemeClr w14:val="tx1"/>
                        </w14:solidFill>
                      </w14:textFill>
                    </w:rPr>
                  </m:ctrlPr>
                </m:sSub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1</m:t>
                  </m:r>
                  <m:ctrlPr>
                    <w:rPr>
                      <w:rFonts w:ascii="Cambria Math" w:hAnsi="Cambria Math" w:eastAsia="仿宋_GB2312" w:cs="Times New Roman"/>
                      <w:color w:val="000000" w:themeColor="text1"/>
                      <w:kern w:val="0"/>
                      <w:sz w:val="32"/>
                      <w:szCs w:val="32"/>
                      <w:lang w:bidi="ar"/>
                      <w14:textFill>
                        <w14:solidFill>
                          <w14:schemeClr w14:val="tx1"/>
                        </w14:solidFill>
                      </w14:textFill>
                    </w:rPr>
                  </m:ctrlPr>
                </m:sub>
              </m:sSub>
              <m:ctrlPr>
                <w:rPr>
                  <w:rFonts w:ascii="Cambria Math" w:hAnsi="Cambria Math" w:eastAsia="仿宋_GB2312" w:cs="Times New Roman"/>
                  <w:color w:val="000000" w:themeColor="text1"/>
                  <w:kern w:val="0"/>
                  <w:sz w:val="32"/>
                  <w:szCs w:val="32"/>
                  <w:lang w:bidi="ar"/>
                  <w14:textFill>
                    <w14:solidFill>
                      <w14:schemeClr w14:val="tx1"/>
                    </w14:solidFill>
                  </w14:textFill>
                </w:rPr>
              </m:ctrlPr>
            </m:num>
            <m:den>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m:t>
              </m:r>
              <m:ctrlPr>
                <w:rPr>
                  <w:rFonts w:ascii="Cambria Math" w:hAnsi="Cambria Math" w:eastAsia="仿宋_GB2312" w:cs="Times New Roman"/>
                  <w:color w:val="000000" w:themeColor="text1"/>
                  <w:kern w:val="0"/>
                  <w:sz w:val="32"/>
                  <w:szCs w:val="32"/>
                  <w:lang w:bidi="ar"/>
                  <w14:textFill>
                    <w14:solidFill>
                      <w14:schemeClr w14:val="tx1"/>
                    </w14:solidFill>
                  </w14:textFill>
                </w:rPr>
              </m:ctrlPr>
            </m:den>
          </m:f>
          <m:r>
            <m:rPr/>
            <w:rPr>
              <w:rFonts w:ascii="Cambria Math" w:hAnsi="Cambria Math" w:eastAsia="仿宋_GB2312" w:cs="Times New Roman"/>
              <w:color w:val="000000" w:themeColor="text1"/>
              <w:sz w:val="32"/>
              <w:szCs w:val="32"/>
              <w14:textFill>
                <w14:solidFill>
                  <w14:schemeClr w14:val="tx1"/>
                </w14:solidFill>
              </w14:textFill>
            </w:rPr>
            <m:t>×100</m:t>
          </m:r>
        </m:oMath>
      </m:oMathPara>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式中：</w:t>
      </w:r>
      <w:r>
        <w:rPr>
          <w:rFonts w:ascii="Times New Roman" w:hAnsi="Times New Roman" w:eastAsia="仿宋_GB2312" w:cs="Times New Roman"/>
          <w:color w:val="000000" w:themeColor="text1"/>
          <w:sz w:val="32"/>
          <w:szCs w:val="32"/>
          <w14:textFill>
            <w14:solidFill>
              <w14:schemeClr w14:val="tx1"/>
            </w14:solidFill>
          </w14:textFill>
        </w:rPr>
        <w:t>Z</w:t>
      </w:r>
      <w:r>
        <w:rPr>
          <w:rFonts w:ascii="Times New Roman" w:hAnsi="Times New Roman" w:eastAsia="仿宋_GB2312" w:cs="Times New Roman"/>
          <w:color w:val="000000" w:themeColor="text1"/>
          <w:sz w:val="32"/>
          <w:szCs w:val="32"/>
          <w:vertAlign w:val="subscript"/>
          <w14:textFill>
            <w14:solidFill>
              <w14:schemeClr w14:val="tx1"/>
            </w14:solidFill>
          </w14:textFill>
        </w:rPr>
        <w:t>2</w:t>
      </w:r>
      <w:r>
        <w:rPr>
          <w:rFonts w:ascii="Times New Roman" w:hAnsi="Times New Roman" w:eastAsia="仿宋_GB2312" w:cs="Times New Roman"/>
          <w:color w:val="000000" w:themeColor="text1"/>
          <w:kern w:val="0"/>
          <w:sz w:val="32"/>
          <w:szCs w:val="32"/>
          <w:lang w:bidi="ar"/>
          <w14:textFill>
            <w14:solidFill>
              <w14:schemeClr w14:val="tx1"/>
            </w14:solidFill>
          </w14:textFill>
        </w:rPr>
        <w:t>—生产余泥无害化处置率</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M</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1</w:t>
      </w:r>
      <w:r>
        <w:rPr>
          <w:rFonts w:ascii="Times New Roman" w:hAnsi="Times New Roman" w:eastAsia="仿宋_GB2312" w:cs="Times New Roman"/>
          <w:color w:val="000000" w:themeColor="text1"/>
          <w:kern w:val="0"/>
          <w:sz w:val="32"/>
          <w:szCs w:val="32"/>
          <w:lang w:bidi="ar"/>
          <w14:textFill>
            <w14:solidFill>
              <w14:schemeClr w14:val="tx1"/>
            </w14:solidFill>
          </w14:textFill>
        </w:rPr>
        <w:t>—经过无害化处置的生产余泥总量（吨）</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M—产生的生产余泥总量（吨）</w:t>
      </w: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将上式结果转换为0-100间的得分，计算公式为：</w:t>
      </w:r>
    </w:p>
    <w:p>
      <w:pPr>
        <w:spacing w:line="560" w:lineRule="exact"/>
        <w:ind w:firstLine="420"/>
        <w:rPr>
          <w:rFonts w:hAnsi="Cambria Math" w:eastAsia="仿宋_GB2312" w:cs="Times New Roman"/>
          <w:color w:val="000000" w:themeColor="text1"/>
          <w:sz w:val="32"/>
          <w:szCs w:val="32"/>
          <w14:textFill>
            <w14:solidFill>
              <w14:schemeClr w14:val="tx1"/>
            </w14:solidFill>
          </w14:textFill>
        </w:rPr>
      </w:pPr>
    </w:p>
    <w:p>
      <w:pPr>
        <w:spacing w:line="560" w:lineRule="exact"/>
        <w:ind w:firstLine="420"/>
        <w:rPr>
          <w:rFonts w:ascii="Times New Roman" w:hAnsi="Times New Roman" w:eastAsia="仿宋_GB2312" w:cs="Times New Roman"/>
          <w:color w:val="000000" w:themeColor="text1"/>
          <w:kern w:val="0"/>
          <w:sz w:val="32"/>
          <w:szCs w:val="32"/>
          <w:lang w:bidi="ar"/>
          <w14:textFill>
            <w14:solidFill>
              <w14:schemeClr w14:val="tx1"/>
            </w14:solidFill>
          </w14:textFill>
        </w:rPr>
      </w:pPr>
      <m:oMathPara>
        <m:oMath>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w:rPr>
                  <w:rFonts w:ascii="Cambria Math" w:hAnsi="Cambria Math" w:eastAsia="仿宋_GB2312" w:cs="Times New Roman"/>
                  <w:color w:val="000000" w:themeColor="text1"/>
                  <w:sz w:val="32"/>
                  <w:szCs w:val="32"/>
                  <w14:textFill>
                    <w14:solidFill>
                      <w14:schemeClr w14:val="tx1"/>
                    </w14:solidFill>
                  </w14:textFill>
                </w:rPr>
                <m:t>S</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2</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t>
          </m:r>
          <m:d>
            <m:dPr>
              <m:begChr m:val="{"/>
              <m:endChr m:val=""/>
              <m:ctrlPr>
                <w:rPr>
                  <w:rFonts w:ascii="Cambria Math" w:hAnsi="Cambria Math" w:eastAsia="仿宋_GB2312" w:cs="Times New Roman"/>
                  <w:color w:val="000000" w:themeColor="text1"/>
                  <w:kern w:val="0"/>
                  <w:sz w:val="32"/>
                  <w:szCs w:val="32"/>
                  <w:lang w:bidi="ar"/>
                  <w14:textFill>
                    <w14:solidFill>
                      <w14:schemeClr w14:val="tx1"/>
                    </w14:solidFill>
                  </w14:textFill>
                </w:rPr>
              </m:ctrlPr>
            </m:dPr>
            <m:e>
              <m:eqArr>
                <m:eqArrPr>
                  <m:ctrlPr>
                    <w:rPr>
                      <w:rFonts w:ascii="Cambria Math" w:hAnsi="Cambria Math" w:eastAsia="仿宋_GB2312" w:cs="Times New Roman"/>
                      <w:color w:val="000000" w:themeColor="text1"/>
                      <w:kern w:val="0"/>
                      <w:sz w:val="32"/>
                      <w:szCs w:val="32"/>
                      <w:lang w:bidi="ar"/>
                      <w14:textFill>
                        <w14:solidFill>
                          <w14:schemeClr w14:val="tx1"/>
                        </w14:solidFill>
                      </w14:textFill>
                    </w:rPr>
                  </m:ctrlPr>
                </m:eqArr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2</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＞75%</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hint="default" w:ascii="Cambria Math" w:hAnsi="Cambria Math" w:eastAsia="仿宋_GB2312" w:cs="Times New Roman"/>
                          <w:color w:val="000000" w:themeColor="text1"/>
                          <w:sz w:val="32"/>
                          <w:szCs w:val="32"/>
                          <w:lang w:val="en-US" w:eastAsia="zh-CN"/>
                          <w14:textFill>
                            <w14:solidFill>
                              <w14:schemeClr w14:val="tx1"/>
                            </w14:solidFill>
                          </w14:textFill>
                        </w:rPr>
                        <m:t>2</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，50＜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2</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≤75%</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2</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≤50&amp;%</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qArr>
              <m:ctrlPr>
                <w:rPr>
                  <w:rFonts w:ascii="Cambria Math" w:hAnsi="Cambria Math" w:eastAsia="仿宋_GB2312" w:cs="Times New Roman"/>
                  <w:color w:val="000000" w:themeColor="text1"/>
                  <w:kern w:val="0"/>
                  <w:sz w:val="32"/>
                  <w:szCs w:val="32"/>
                  <w:lang w:bidi="ar"/>
                  <w14:textFill>
                    <w14:solidFill>
                      <w14:schemeClr w14:val="tx1"/>
                    </w14:solidFill>
                  </w14:textFill>
                </w:rPr>
              </m:ctrlPr>
            </m:e>
          </m:d>
        </m:oMath>
      </m:oMathPara>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bookmarkStart w:id="0" w:name="_GoBack"/>
      <w:bookmarkEnd w:id="0"/>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式中：S</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2</w:t>
      </w:r>
      <w:r>
        <w:rPr>
          <w:rFonts w:ascii="Times New Roman" w:hAnsi="Times New Roman" w:eastAsia="仿宋_GB2312" w:cs="Times New Roman"/>
          <w:color w:val="000000" w:themeColor="text1"/>
          <w:kern w:val="0"/>
          <w:sz w:val="32"/>
          <w:szCs w:val="32"/>
          <w:lang w:bidi="ar"/>
          <w14:textFill>
            <w14:solidFill>
              <w14:schemeClr w14:val="tx1"/>
            </w14:solidFill>
          </w14:textFill>
        </w:rPr>
        <w:t>—生产余泥无害化处置率得分</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3.生产废水回用率Z</w:t>
      </w:r>
      <w:r>
        <w:rPr>
          <w:rFonts w:ascii="Times New Roman" w:hAnsi="Times New Roman" w:eastAsia="仿宋_GB2312" w:cs="Times New Roman"/>
          <w:color w:val="000000" w:themeColor="text1"/>
          <w:sz w:val="32"/>
          <w:szCs w:val="32"/>
          <w:vertAlign w:val="subscript"/>
          <w14:textFill>
            <w14:solidFill>
              <w14:schemeClr w14:val="tx1"/>
            </w14:solidFill>
          </w14:textFill>
        </w:rPr>
        <w:t>3</w:t>
      </w: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生产废水回用率定义为：在统计期间内，供水厂回收水总量占供水厂生产废水总量的百分比，单位为：%，计算公式如下：</w:t>
      </w: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m:oMathPara>
        <m:oMath>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3</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t>
          </m:r>
          <m:f>
            <m:fPr>
              <m:ctrlPr>
                <w:rPr>
                  <w:rFonts w:ascii="Cambria Math" w:hAnsi="Cambria Math" w:eastAsia="仿宋_GB2312" w:cs="Times New Roman"/>
                  <w:color w:val="000000" w:themeColor="text1"/>
                  <w:kern w:val="0"/>
                  <w:sz w:val="32"/>
                  <w:szCs w:val="32"/>
                  <w:lang w:bidi="ar"/>
                  <w14:textFill>
                    <w14:solidFill>
                      <w14:schemeClr w14:val="tx1"/>
                    </w14:solidFill>
                  </w14:textFill>
                </w:rPr>
              </m:ctrlPr>
            </m:fPr>
            <m:num>
              <m:sSub>
                <m:sSubPr>
                  <m:ctrlPr>
                    <w:rPr>
                      <w:rFonts w:ascii="Cambria Math" w:hAnsi="Cambria Math" w:eastAsia="仿宋_GB2312" w:cs="Times New Roman"/>
                      <w:color w:val="000000" w:themeColor="text1"/>
                      <w:kern w:val="0"/>
                      <w:sz w:val="32"/>
                      <w:szCs w:val="32"/>
                      <w:lang w:bidi="ar"/>
                      <w14:textFill>
                        <w14:solidFill>
                          <w14:schemeClr w14:val="tx1"/>
                        </w14:solidFill>
                      </w14:textFill>
                    </w:rPr>
                  </m:ctrlPr>
                </m:sSub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V</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1</m:t>
                  </m:r>
                  <m:ctrlPr>
                    <w:rPr>
                      <w:rFonts w:ascii="Cambria Math" w:hAnsi="Cambria Math" w:eastAsia="仿宋_GB2312" w:cs="Times New Roman"/>
                      <w:color w:val="000000" w:themeColor="text1"/>
                      <w:kern w:val="0"/>
                      <w:sz w:val="32"/>
                      <w:szCs w:val="32"/>
                      <w:lang w:bidi="ar"/>
                      <w14:textFill>
                        <w14:solidFill>
                          <w14:schemeClr w14:val="tx1"/>
                        </w14:solidFill>
                      </w14:textFill>
                    </w:rPr>
                  </m:ctrlPr>
                </m:sub>
              </m:sSub>
              <m:ctrlPr>
                <w:rPr>
                  <w:rFonts w:ascii="Cambria Math" w:hAnsi="Cambria Math" w:eastAsia="仿宋_GB2312" w:cs="Times New Roman"/>
                  <w:color w:val="000000" w:themeColor="text1"/>
                  <w:kern w:val="0"/>
                  <w:sz w:val="32"/>
                  <w:szCs w:val="32"/>
                  <w:lang w:bidi="ar"/>
                  <w14:textFill>
                    <w14:solidFill>
                      <w14:schemeClr w14:val="tx1"/>
                    </w14:solidFill>
                  </w14:textFill>
                </w:rPr>
              </m:ctrlPr>
            </m:num>
            <m:den>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V</m:t>
              </m:r>
              <m:ctrlPr>
                <w:rPr>
                  <w:rFonts w:ascii="Cambria Math" w:hAnsi="Cambria Math" w:eastAsia="仿宋_GB2312" w:cs="Times New Roman"/>
                  <w:color w:val="000000" w:themeColor="text1"/>
                  <w:kern w:val="0"/>
                  <w:sz w:val="32"/>
                  <w:szCs w:val="32"/>
                  <w:lang w:bidi="ar"/>
                  <w14:textFill>
                    <w14:solidFill>
                      <w14:schemeClr w14:val="tx1"/>
                    </w14:solidFill>
                  </w14:textFill>
                </w:rPr>
              </m:ctrlPr>
            </m:den>
          </m:f>
          <m:r>
            <m:rPr/>
            <w:rPr>
              <w:rFonts w:ascii="Cambria Math" w:hAnsi="Cambria Math" w:eastAsia="仿宋_GB2312" w:cs="Times New Roman"/>
              <w:color w:val="000000" w:themeColor="text1"/>
              <w:sz w:val="32"/>
              <w:szCs w:val="32"/>
              <w14:textFill>
                <w14:solidFill>
                  <w14:schemeClr w14:val="tx1"/>
                </w14:solidFill>
              </w14:textFill>
            </w:rPr>
            <m:t>×100</m:t>
          </m:r>
        </m:oMath>
      </m:oMathPara>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式中：</w:t>
      </w:r>
      <w:r>
        <w:rPr>
          <w:rFonts w:ascii="Times New Roman" w:hAnsi="Times New Roman" w:eastAsia="仿宋_GB2312" w:cs="Times New Roman"/>
          <w:color w:val="000000" w:themeColor="text1"/>
          <w:sz w:val="32"/>
          <w:szCs w:val="32"/>
          <w14:textFill>
            <w14:solidFill>
              <w14:schemeClr w14:val="tx1"/>
            </w14:solidFill>
          </w14:textFill>
        </w:rPr>
        <w:t>Z</w:t>
      </w:r>
      <w:r>
        <w:rPr>
          <w:rFonts w:ascii="Times New Roman" w:hAnsi="Times New Roman" w:eastAsia="仿宋_GB2312" w:cs="Times New Roman"/>
          <w:color w:val="000000" w:themeColor="text1"/>
          <w:sz w:val="32"/>
          <w:szCs w:val="32"/>
          <w:vertAlign w:val="subscript"/>
          <w14:textFill>
            <w14:solidFill>
              <w14:schemeClr w14:val="tx1"/>
            </w14:solidFill>
          </w14:textFill>
        </w:rPr>
        <w:t>3</w:t>
      </w:r>
      <w:r>
        <w:rPr>
          <w:rFonts w:ascii="Times New Roman" w:hAnsi="Times New Roman" w:eastAsia="仿宋_GB2312" w:cs="Times New Roman"/>
          <w:color w:val="000000" w:themeColor="text1"/>
          <w:kern w:val="0"/>
          <w:sz w:val="32"/>
          <w:szCs w:val="32"/>
          <w:lang w:bidi="ar"/>
          <w14:textFill>
            <w14:solidFill>
              <w14:schemeClr w14:val="tx1"/>
            </w14:solidFill>
          </w14:textFill>
        </w:rPr>
        <w:t>—生产废水回用率（%）</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V</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1</w:t>
      </w:r>
      <w:r>
        <w:rPr>
          <w:rFonts w:ascii="Times New Roman" w:hAnsi="Times New Roman" w:eastAsia="仿宋_GB2312" w:cs="Times New Roman"/>
          <w:color w:val="000000" w:themeColor="text1"/>
          <w:kern w:val="0"/>
          <w:sz w:val="32"/>
          <w:szCs w:val="32"/>
          <w:lang w:bidi="ar"/>
          <w14:textFill>
            <w14:solidFill>
              <w14:schemeClr w14:val="tx1"/>
            </w14:solidFill>
          </w14:textFill>
        </w:rPr>
        <w:t>—供水厂的回收水总量（立方米）</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V—供水厂生产废水总量（立方米）</w:t>
      </w: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将上式结果转换为0-100间的得分，计算公式为：</w:t>
      </w:r>
    </w:p>
    <w:p>
      <w:pPr>
        <w:spacing w:line="560" w:lineRule="exact"/>
        <w:ind w:firstLine="420"/>
        <w:rPr>
          <w:rFonts w:hAnsi="Cambria Math" w:eastAsia="仿宋_GB2312" w:cs="Times New Roman"/>
          <w:color w:val="000000" w:themeColor="text1"/>
          <w:sz w:val="32"/>
          <w:szCs w:val="32"/>
          <w14:textFill>
            <w14:solidFill>
              <w14:schemeClr w14:val="tx1"/>
            </w14:solidFill>
          </w14:textFill>
        </w:rPr>
      </w:pPr>
    </w:p>
    <w:p>
      <w:pPr>
        <w:spacing w:line="560" w:lineRule="exact"/>
        <w:ind w:firstLine="420"/>
        <w:rPr>
          <w:rFonts w:ascii="Times New Roman" w:hAnsi="Times New Roman" w:eastAsia="仿宋_GB2312" w:cs="Times New Roman"/>
          <w:color w:val="000000" w:themeColor="text1"/>
          <w:kern w:val="0"/>
          <w:sz w:val="32"/>
          <w:szCs w:val="32"/>
          <w:lang w:bidi="ar"/>
          <w14:textFill>
            <w14:solidFill>
              <w14:schemeClr w14:val="tx1"/>
            </w14:solidFill>
          </w14:textFill>
        </w:rPr>
      </w:pPr>
      <m:oMathPara>
        <m:oMathParaPr>
          <m:jc m:val="center"/>
        </m:oMathParaPr>
        <m:oMath>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w:rPr>
                  <w:rFonts w:ascii="Cambria Math" w:hAnsi="Cambria Math" w:eastAsia="仿宋_GB2312" w:cs="Times New Roman"/>
                  <w:color w:val="000000" w:themeColor="text1"/>
                  <w:sz w:val="32"/>
                  <w:szCs w:val="32"/>
                  <w14:textFill>
                    <w14:solidFill>
                      <w14:schemeClr w14:val="tx1"/>
                    </w14:solidFill>
                  </w14:textFill>
                </w:rPr>
                <m:t>S</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3</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t>
          </m:r>
          <m:d>
            <m:dPr>
              <m:begChr m:val="{"/>
              <m:endChr m:val=""/>
              <m:ctrlPr>
                <w:rPr>
                  <w:rFonts w:ascii="Cambria Math" w:hAnsi="Cambria Math" w:eastAsia="仿宋_GB2312" w:cs="Times New Roman"/>
                  <w:color w:val="000000" w:themeColor="text1"/>
                  <w:kern w:val="0"/>
                  <w:sz w:val="32"/>
                  <w:szCs w:val="32"/>
                  <w:lang w:bidi="ar"/>
                  <w14:textFill>
                    <w14:solidFill>
                      <w14:schemeClr w14:val="tx1"/>
                    </w14:solidFill>
                  </w14:textFill>
                </w:rPr>
              </m:ctrlPr>
            </m:dPr>
            <m:e>
              <m:eqArr>
                <m:eqArrPr>
                  <m:ctrlPr>
                    <w:rPr>
                      <w:rFonts w:ascii="Cambria Math" w:hAnsi="Cambria Math" w:eastAsia="仿宋_GB2312" w:cs="Times New Roman"/>
                      <w:color w:val="000000" w:themeColor="text1"/>
                      <w:kern w:val="0"/>
                      <w:sz w:val="32"/>
                      <w:szCs w:val="32"/>
                      <w:lang w:bidi="ar"/>
                      <w14:textFill>
                        <w14:solidFill>
                          <w14:schemeClr w14:val="tx1"/>
                        </w14:solidFill>
                      </w14:textFill>
                    </w:rPr>
                  </m:ctrlPr>
                </m:eqArr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3</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＞75%</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3</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，50＜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3</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≤75%</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3</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≤50&amp;%</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qArr>
              <m:ctrlPr>
                <w:rPr>
                  <w:rFonts w:ascii="Cambria Math" w:hAnsi="Cambria Math" w:eastAsia="仿宋_GB2312" w:cs="Times New Roman"/>
                  <w:color w:val="000000" w:themeColor="text1"/>
                  <w:kern w:val="0"/>
                  <w:sz w:val="32"/>
                  <w:szCs w:val="32"/>
                  <w:lang w:bidi="ar"/>
                  <w14:textFill>
                    <w14:solidFill>
                      <w14:schemeClr w14:val="tx1"/>
                    </w14:solidFill>
                  </w14:textFill>
                </w:rPr>
              </m:ctrlPr>
            </m:e>
          </m:d>
        </m:oMath>
      </m:oMathPara>
    </w:p>
    <w:p>
      <w:pPr>
        <w:spacing w:line="560" w:lineRule="exact"/>
        <w:ind w:firstLine="1600" w:firstLineChars="500"/>
        <w:rPr>
          <w:rFonts w:ascii="Times New Roman" w:hAnsi="Times New Roman" w:eastAsia="仿宋_GB2312" w:cs="Times New Roman"/>
          <w:kern w:val="0"/>
          <w:sz w:val="32"/>
          <w:szCs w:val="32"/>
          <w:lang w:bidi="ar"/>
        </w:rPr>
      </w:pPr>
    </w:p>
    <w:p>
      <w:pPr>
        <w:spacing w:line="560" w:lineRule="exact"/>
        <w:ind w:firstLine="1600" w:firstLineChars="5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式中：S</w:t>
      </w:r>
      <w:r>
        <w:rPr>
          <w:rFonts w:ascii="Times New Roman" w:hAnsi="Times New Roman" w:eastAsia="仿宋_GB2312" w:cs="Times New Roman"/>
          <w:kern w:val="0"/>
          <w:sz w:val="32"/>
          <w:szCs w:val="32"/>
          <w:vertAlign w:val="subscript"/>
          <w:lang w:bidi="ar"/>
        </w:rPr>
        <w:t>3</w:t>
      </w:r>
      <w:r>
        <w:rPr>
          <w:rFonts w:ascii="Times New Roman" w:hAnsi="Times New Roman" w:eastAsia="仿宋_GB2312" w:cs="Times New Roman"/>
          <w:kern w:val="0"/>
          <w:sz w:val="32"/>
          <w:szCs w:val="32"/>
          <w:lang w:bidi="ar"/>
        </w:rPr>
        <w:t>—生产废水回用率得分</w:t>
      </w:r>
    </w:p>
    <w:p>
      <w:pPr>
        <w:spacing w:line="560" w:lineRule="exact"/>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公共供水</w:t>
      </w:r>
      <w:r>
        <w:rPr>
          <w:rFonts w:ascii="Times New Roman" w:hAnsi="Times New Roman" w:eastAsia="仿宋_GB2312" w:cs="Times New Roman"/>
          <w:color w:val="000000" w:themeColor="text1"/>
          <w:kern w:val="0"/>
          <w:sz w:val="32"/>
          <w:szCs w:val="32"/>
          <w:lang w:bidi="ar"/>
          <w14:textFill>
            <w14:solidFill>
              <w14:schemeClr w14:val="tx1"/>
            </w14:solidFill>
          </w14:textFill>
        </w:rPr>
        <w:t>管网漏损率Z</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4</w:t>
      </w:r>
    </w:p>
    <w:p>
      <w:pPr>
        <w:spacing w:line="560" w:lineRule="exact"/>
        <w:ind w:firstLine="640" w:firstLineChars="200"/>
        <w:rPr>
          <w:rFonts w:ascii="Times New Roman" w:hAnsi="Times New Roman" w:eastAsia="仿宋_GB2312" w:cs="Times New Roman"/>
          <w:color w:val="000000" w:themeColor="text1"/>
          <w:kern w:val="0"/>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公共供水</w:t>
      </w:r>
      <w:r>
        <w:rPr>
          <w:rFonts w:ascii="Times New Roman" w:hAnsi="Times New Roman" w:eastAsia="仿宋_GB2312" w:cs="Times New Roman"/>
          <w:color w:val="000000" w:themeColor="text1"/>
          <w:kern w:val="0"/>
          <w:sz w:val="32"/>
          <w:szCs w:val="32"/>
          <w:lang w:bidi="ar"/>
          <w14:textFill>
            <w14:solidFill>
              <w14:schemeClr w14:val="tx1"/>
            </w14:solidFill>
          </w14:textFill>
        </w:rPr>
        <w:t>管网漏损率定义为：在统计期间内，管辖范围内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公共供水</w:t>
      </w:r>
      <w:r>
        <w:rPr>
          <w:rFonts w:ascii="Times New Roman" w:hAnsi="Times New Roman" w:eastAsia="仿宋_GB2312" w:cs="Times New Roman"/>
          <w:color w:val="000000" w:themeColor="text1"/>
          <w:kern w:val="0"/>
          <w:sz w:val="32"/>
          <w:szCs w:val="32"/>
          <w:lang w:bidi="ar"/>
          <w14:textFill>
            <w14:solidFill>
              <w14:schemeClr w14:val="tx1"/>
            </w14:solidFill>
          </w14:textFill>
        </w:rPr>
        <w:t>管网漏水量占供水总量的百分比修正而得，用于评定或考核供水单位或区域的漏损水平，单位为：%，计算公式如下：</w:t>
      </w: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m:oMathPara>
        <m:oMath>
          <m:sSub>
            <m:sSubPr>
              <m:ctrlPr>
                <w:rPr>
                  <w:rFonts w:ascii="Cambria Math" w:hAnsi="Cambria Math" w:eastAsia="仿宋_GB2312" w:cs="Times New Roman"/>
                  <w:color w:val="000000" w:themeColor="text1"/>
                  <w:kern w:val="0"/>
                  <w:sz w:val="32"/>
                  <w:szCs w:val="32"/>
                  <w:lang w:bidi="ar"/>
                  <w14:textFill>
                    <w14:solidFill>
                      <w14:schemeClr w14:val="tx1"/>
                    </w14:solidFill>
                  </w14:textFill>
                </w:rPr>
              </m:ctrlPr>
            </m:sSubPr>
            <m:e>
              <m:r>
                <m:rPr/>
                <w:rPr>
                  <w:rFonts w:ascii="Cambria Math" w:hAnsi="Cambria Math" w:eastAsia="仿宋_GB2312" w:cs="Times New Roman"/>
                  <w:color w:val="000000" w:themeColor="text1"/>
                  <w:kern w:val="0"/>
                  <w:sz w:val="32"/>
                  <w:szCs w:val="32"/>
                  <w:lang w:bidi="ar"/>
                  <w14:textFill>
                    <w14:solidFill>
                      <w14:schemeClr w14:val="tx1"/>
                    </w14:solidFill>
                  </w14:textFill>
                </w:rPr>
                <m:t>Z</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4</m:t>
              </m:r>
              <m:ctrlPr>
                <w:rPr>
                  <w:rFonts w:ascii="Cambria Math" w:hAnsi="Cambria Math" w:eastAsia="仿宋_GB2312" w:cs="Times New Roman"/>
                  <w:color w:val="000000" w:themeColor="text1"/>
                  <w:kern w:val="0"/>
                  <w:sz w:val="32"/>
                  <w:szCs w:val="32"/>
                  <w:lang w:bidi="ar"/>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t>
          </m:r>
          <m:f>
            <m:fPr>
              <m:ctrlPr>
                <w:rPr>
                  <w:rFonts w:ascii="Cambria Math" w:hAnsi="Cambria Math" w:eastAsia="仿宋_GB2312" w:cs="Times New Roman"/>
                  <w:color w:val="000000" w:themeColor="text1"/>
                  <w:kern w:val="0"/>
                  <w:sz w:val="32"/>
                  <w:szCs w:val="32"/>
                  <w:lang w:bidi="ar"/>
                  <w14:textFill>
                    <w14:solidFill>
                      <w14:schemeClr w14:val="tx1"/>
                    </w14:solidFill>
                  </w14:textFill>
                </w:rPr>
              </m:ctrlPr>
            </m:fPr>
            <m:num>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B−</m:t>
              </m:r>
              <m:sSub>
                <m:sSubPr>
                  <m:ctrlPr>
                    <w:rPr>
                      <w:rFonts w:ascii="Cambria Math" w:hAnsi="Cambria Math" w:eastAsia="仿宋_GB2312" w:cs="Times New Roman"/>
                      <w:color w:val="000000" w:themeColor="text1"/>
                      <w:kern w:val="0"/>
                      <w:sz w:val="32"/>
                      <w:szCs w:val="32"/>
                      <w:lang w:bidi="ar"/>
                      <w14:textFill>
                        <w14:solidFill>
                          <w14:schemeClr w14:val="tx1"/>
                        </w14:solidFill>
                      </w14:textFill>
                    </w:rPr>
                  </m:ctrlPr>
                </m:sSub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B</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1</m:t>
                  </m:r>
                  <m:ctrlPr>
                    <w:rPr>
                      <w:rFonts w:ascii="Cambria Math" w:hAnsi="Cambria Math" w:eastAsia="仿宋_GB2312" w:cs="Times New Roman"/>
                      <w:color w:val="000000" w:themeColor="text1"/>
                      <w:kern w:val="0"/>
                      <w:sz w:val="32"/>
                      <w:szCs w:val="32"/>
                      <w:lang w:bidi="ar"/>
                      <w14:textFill>
                        <w14:solidFill>
                          <w14:schemeClr w14:val="tx1"/>
                        </w14:solidFill>
                      </w14:textFill>
                    </w:rPr>
                  </m:ctrlPr>
                </m:sub>
              </m:sSub>
              <m:ctrlPr>
                <w:rPr>
                  <w:rFonts w:ascii="Cambria Math" w:hAnsi="Cambria Math" w:eastAsia="仿宋_GB2312" w:cs="Times New Roman"/>
                  <w:color w:val="000000" w:themeColor="text1"/>
                  <w:kern w:val="0"/>
                  <w:sz w:val="32"/>
                  <w:szCs w:val="32"/>
                  <w:lang w:bidi="ar"/>
                  <w14:textFill>
                    <w14:solidFill>
                      <w14:schemeClr w14:val="tx1"/>
                    </w14:solidFill>
                  </w14:textFill>
                </w:rPr>
              </m:ctrlPr>
            </m:num>
            <m:den>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B</m:t>
              </m:r>
              <m:ctrlPr>
                <w:rPr>
                  <w:rFonts w:ascii="Cambria Math" w:hAnsi="Cambria Math" w:eastAsia="仿宋_GB2312" w:cs="Times New Roman"/>
                  <w:color w:val="000000" w:themeColor="text1"/>
                  <w:kern w:val="0"/>
                  <w:sz w:val="32"/>
                  <w:szCs w:val="32"/>
                  <w:lang w:bidi="ar"/>
                  <w14:textFill>
                    <w14:solidFill>
                      <w14:schemeClr w14:val="tx1"/>
                    </w14:solidFill>
                  </w14:textFill>
                </w:rPr>
              </m:ctrlPr>
            </m:den>
          </m:f>
          <m:r>
            <m:rPr/>
            <w:rPr>
              <w:rFonts w:ascii="Cambria Math" w:hAnsi="Cambria Math" w:eastAsia="仿宋_GB2312" w:cs="Times New Roman"/>
              <w:color w:val="000000" w:themeColor="text1"/>
              <w:kern w:val="0"/>
              <w:sz w:val="32"/>
              <w:szCs w:val="32"/>
              <w:lang w:bidi="ar"/>
              <w14:textFill>
                <w14:solidFill>
                  <w14:schemeClr w14:val="tx1"/>
                </w14:solidFill>
              </w14:textFill>
            </w:rPr>
            <m:t>×100−(</m:t>
          </m:r>
          <m:sSub>
            <m:sSubPr>
              <m:ctrlPr>
                <w:rPr>
                  <w:rFonts w:ascii="Cambria Math" w:hAnsi="Cambria Math" w:eastAsia="仿宋_GB2312" w:cs="Times New Roman"/>
                  <w:i/>
                  <w:color w:val="000000" w:themeColor="text1"/>
                  <w:kern w:val="0"/>
                  <w:sz w:val="32"/>
                  <w:szCs w:val="32"/>
                  <w:lang w:bidi="ar"/>
                  <w14:textFill>
                    <w14:solidFill>
                      <w14:schemeClr w14:val="tx1"/>
                    </w14:solidFill>
                  </w14:textFill>
                </w:rPr>
              </m:ctrlPr>
            </m:sSubPr>
            <m:e>
              <m:r>
                <m:rPr/>
                <w:rPr>
                  <w:rFonts w:ascii="Cambria Math" w:hAnsi="Cambria Math" w:eastAsia="仿宋_GB2312" w:cs="Times New Roman"/>
                  <w:color w:val="000000" w:themeColor="text1"/>
                  <w:kern w:val="0"/>
                  <w:sz w:val="32"/>
                  <w:szCs w:val="32"/>
                  <w:lang w:bidi="ar"/>
                  <w14:textFill>
                    <w14:solidFill>
                      <w14:schemeClr w14:val="tx1"/>
                    </w14:solidFill>
                  </w14:textFill>
                </w:rPr>
                <m:t>R</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1</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sub>
          </m:sSub>
          <m:r>
            <m:rPr/>
            <w:rPr>
              <w:rFonts w:ascii="Cambria Math" w:hAnsi="Cambria Math" w:eastAsia="仿宋_GB2312" w:cs="Times New Roman"/>
              <w:color w:val="000000" w:themeColor="text1"/>
              <w:kern w:val="0"/>
              <w:sz w:val="32"/>
              <w:szCs w:val="32"/>
              <w:lang w:bidi="ar"/>
              <w14:textFill>
                <w14:solidFill>
                  <w14:schemeClr w14:val="tx1"/>
                </w14:solidFill>
              </w14:textFill>
            </w:rPr>
            <m:t>+</m:t>
          </m:r>
          <m:sSub>
            <m:sSubPr>
              <m:ctrlPr>
                <w:rPr>
                  <w:rFonts w:ascii="Cambria Math" w:hAnsi="Cambria Math" w:eastAsia="仿宋_GB2312" w:cs="Times New Roman"/>
                  <w:i/>
                  <w:color w:val="000000" w:themeColor="text1"/>
                  <w:kern w:val="0"/>
                  <w:sz w:val="32"/>
                  <w:szCs w:val="32"/>
                  <w:lang w:bidi="ar"/>
                  <w14:textFill>
                    <w14:solidFill>
                      <w14:schemeClr w14:val="tx1"/>
                    </w14:solidFill>
                  </w14:textFill>
                </w:rPr>
              </m:ctrlPr>
            </m:sSubPr>
            <m:e>
              <m:r>
                <m:rPr/>
                <w:rPr>
                  <w:rFonts w:ascii="Cambria Math" w:hAnsi="Cambria Math" w:eastAsia="仿宋_GB2312" w:cs="Times New Roman"/>
                  <w:color w:val="000000" w:themeColor="text1"/>
                  <w:kern w:val="0"/>
                  <w:sz w:val="32"/>
                  <w:szCs w:val="32"/>
                  <w:lang w:bidi="ar"/>
                  <w14:textFill>
                    <w14:solidFill>
                      <w14:schemeClr w14:val="tx1"/>
                    </w14:solidFill>
                  </w14:textFill>
                </w:rPr>
                <m:t>R</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2</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sub>
          </m:sSub>
          <m:r>
            <m:rPr/>
            <w:rPr>
              <w:rFonts w:ascii="Cambria Math" w:hAnsi="Cambria Math" w:eastAsia="仿宋_GB2312" w:cs="Times New Roman"/>
              <w:color w:val="000000" w:themeColor="text1"/>
              <w:kern w:val="0"/>
              <w:sz w:val="32"/>
              <w:szCs w:val="32"/>
              <w:lang w:bidi="ar"/>
              <w14:textFill>
                <w14:solidFill>
                  <w14:schemeClr w14:val="tx1"/>
                </w14:solidFill>
              </w14:textFill>
            </w:rPr>
            <m:t>+</m:t>
          </m:r>
          <m:sSub>
            <m:sSubPr>
              <m:ctrlPr>
                <w:rPr>
                  <w:rFonts w:ascii="Cambria Math" w:hAnsi="Cambria Math" w:eastAsia="仿宋_GB2312" w:cs="Times New Roman"/>
                  <w:i/>
                  <w:color w:val="000000" w:themeColor="text1"/>
                  <w:kern w:val="0"/>
                  <w:sz w:val="32"/>
                  <w:szCs w:val="32"/>
                  <w:lang w:bidi="ar"/>
                  <w14:textFill>
                    <w14:solidFill>
                      <w14:schemeClr w14:val="tx1"/>
                    </w14:solidFill>
                  </w14:textFill>
                </w:rPr>
              </m:ctrlPr>
            </m:sSubPr>
            <m:e>
              <m:r>
                <m:rPr/>
                <w:rPr>
                  <w:rFonts w:ascii="Cambria Math" w:hAnsi="Cambria Math" w:eastAsia="仿宋_GB2312" w:cs="Times New Roman"/>
                  <w:color w:val="000000" w:themeColor="text1"/>
                  <w:kern w:val="0"/>
                  <w:sz w:val="32"/>
                  <w:szCs w:val="32"/>
                  <w:lang w:bidi="ar"/>
                  <w14:textFill>
                    <w14:solidFill>
                      <w14:schemeClr w14:val="tx1"/>
                    </w14:solidFill>
                  </w14:textFill>
                </w:rPr>
                <m:t>R</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3</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sub>
          </m:sSub>
          <m:r>
            <m:rPr/>
            <w:rPr>
              <w:rFonts w:ascii="Cambria Math" w:hAnsi="Cambria Math" w:eastAsia="仿宋_GB2312" w:cs="Times New Roman"/>
              <w:color w:val="000000" w:themeColor="text1"/>
              <w:kern w:val="0"/>
              <w:sz w:val="32"/>
              <w:szCs w:val="32"/>
              <w:lang w:bidi="ar"/>
              <w14:textFill>
                <w14:solidFill>
                  <w14:schemeClr w14:val="tx1"/>
                </w14:solidFill>
              </w14:textFill>
            </w:rPr>
            <m:t>+</m:t>
          </m:r>
          <m:sSub>
            <m:sSubPr>
              <m:ctrlPr>
                <w:rPr>
                  <w:rFonts w:ascii="Cambria Math" w:hAnsi="Cambria Math" w:eastAsia="仿宋_GB2312" w:cs="Times New Roman"/>
                  <w:i/>
                  <w:color w:val="000000" w:themeColor="text1"/>
                  <w:kern w:val="0"/>
                  <w:sz w:val="32"/>
                  <w:szCs w:val="32"/>
                  <w:lang w:bidi="ar"/>
                  <w14:textFill>
                    <w14:solidFill>
                      <w14:schemeClr w14:val="tx1"/>
                    </w14:solidFill>
                  </w14:textFill>
                </w:rPr>
              </m:ctrlPr>
            </m:sSubPr>
            <m:e>
              <m:r>
                <m:rPr/>
                <w:rPr>
                  <w:rFonts w:ascii="Cambria Math" w:hAnsi="Cambria Math" w:eastAsia="仿宋_GB2312" w:cs="Times New Roman"/>
                  <w:color w:val="000000" w:themeColor="text1"/>
                  <w:kern w:val="0"/>
                  <w:sz w:val="32"/>
                  <w:szCs w:val="32"/>
                  <w:lang w:bidi="ar"/>
                  <w14:textFill>
                    <w14:solidFill>
                      <w14:schemeClr w14:val="tx1"/>
                    </w14:solidFill>
                  </w14:textFill>
                </w:rPr>
                <m:t>R</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4</m:t>
              </m:r>
              <m:ctrlPr>
                <w:rPr>
                  <w:rFonts w:ascii="Cambria Math" w:hAnsi="Cambria Math" w:eastAsia="仿宋_GB2312" w:cs="Times New Roman"/>
                  <w:i/>
                  <w:color w:val="000000" w:themeColor="text1"/>
                  <w:kern w:val="0"/>
                  <w:sz w:val="32"/>
                  <w:szCs w:val="32"/>
                  <w:lang w:bidi="ar"/>
                  <w14:textFill>
                    <w14:solidFill>
                      <w14:schemeClr w14:val="tx1"/>
                    </w14:solidFill>
                  </w14:textFill>
                </w:rPr>
              </m:ctrlPr>
            </m:sub>
          </m:sSub>
          <m:r>
            <m:rPr/>
            <w:rPr>
              <w:rFonts w:ascii="Cambria Math" w:hAnsi="Cambria Math" w:eastAsia="仿宋_GB2312" w:cs="Times New Roman"/>
              <w:color w:val="000000" w:themeColor="text1"/>
              <w:kern w:val="0"/>
              <w:sz w:val="32"/>
              <w:szCs w:val="32"/>
              <w:lang w:bidi="ar"/>
              <w14:textFill>
                <w14:solidFill>
                  <w14:schemeClr w14:val="tx1"/>
                </w14:solidFill>
              </w14:textFill>
            </w:rPr>
            <m:t>)</m:t>
          </m:r>
        </m:oMath>
      </m:oMathPara>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式中：Z</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4</w:t>
      </w:r>
      <w:r>
        <w:rPr>
          <w:rFonts w:ascii="Times New Roman" w:hAnsi="Times New Roman" w:eastAsia="仿宋_GB2312" w:cs="Times New Roman"/>
          <w:color w:val="000000" w:themeColor="text1"/>
          <w:kern w:val="0"/>
          <w:sz w:val="32"/>
          <w:szCs w:val="32"/>
          <w:lang w:bidi="ar"/>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公共供水</w:t>
      </w:r>
      <w:r>
        <w:rPr>
          <w:rFonts w:ascii="Times New Roman" w:hAnsi="Times New Roman" w:eastAsia="仿宋_GB2312" w:cs="Times New Roman"/>
          <w:color w:val="000000" w:themeColor="text1"/>
          <w:kern w:val="0"/>
          <w:sz w:val="32"/>
          <w:szCs w:val="32"/>
          <w:lang w:bidi="ar"/>
          <w14:textFill>
            <w14:solidFill>
              <w14:schemeClr w14:val="tx1"/>
            </w14:solidFill>
          </w14:textFill>
        </w:rPr>
        <w:t>管网漏损率（%）</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B</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1</w:t>
      </w:r>
      <w:r>
        <w:rPr>
          <w:rFonts w:ascii="Times New Roman" w:hAnsi="Times New Roman" w:eastAsia="仿宋_GB2312" w:cs="Times New Roman"/>
          <w:color w:val="000000" w:themeColor="text1"/>
          <w:kern w:val="0"/>
          <w:sz w:val="32"/>
          <w:szCs w:val="32"/>
          <w:lang w:bidi="ar"/>
          <w14:textFill>
            <w14:solidFill>
              <w14:schemeClr w14:val="tx1"/>
            </w14:solidFill>
          </w14:textFill>
        </w:rPr>
        <w:t>—管辖范围内注册用户用水量（立方米）</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B—管辖范围内供水总量（立方米）</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1</w:t>
      </w:r>
      <w:r>
        <w:rPr>
          <w:rFonts w:ascii="Times New Roman" w:hAnsi="Times New Roman" w:eastAsia="仿宋_GB2312" w:cs="Times New Roman"/>
          <w:color w:val="000000" w:themeColor="text1"/>
          <w:kern w:val="0"/>
          <w:sz w:val="32"/>
          <w:szCs w:val="32"/>
          <w:lang w:bidi="ar"/>
          <w14:textFill>
            <w14:solidFill>
              <w14:schemeClr w14:val="tx1"/>
            </w14:solidFill>
          </w14:textFill>
        </w:rPr>
        <w:t xml:space="preserve"> ——居民抄表到户水量的修正值（%）</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2</w:t>
      </w:r>
      <w:r>
        <w:rPr>
          <w:rFonts w:ascii="Times New Roman" w:hAnsi="Times New Roman" w:eastAsia="仿宋_GB2312" w:cs="Times New Roman"/>
          <w:color w:val="000000" w:themeColor="text1"/>
          <w:kern w:val="0"/>
          <w:sz w:val="32"/>
          <w:szCs w:val="32"/>
          <w:lang w:bidi="ar"/>
          <w14:textFill>
            <w14:solidFill>
              <w14:schemeClr w14:val="tx1"/>
            </w14:solidFill>
          </w14:textFill>
        </w:rPr>
        <w:t xml:space="preserve"> ——单位供水量管长的修正值（%）</w:t>
      </w:r>
    </w:p>
    <w:p>
      <w:pPr>
        <w:spacing w:line="560" w:lineRule="exact"/>
        <w:ind w:firstLine="313" w:firstLineChars="98"/>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 xml:space="preserve">        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3</w:t>
      </w:r>
      <w:r>
        <w:rPr>
          <w:rFonts w:ascii="Times New Roman" w:hAnsi="Times New Roman" w:eastAsia="仿宋_GB2312" w:cs="Times New Roman"/>
          <w:color w:val="000000" w:themeColor="text1"/>
          <w:kern w:val="0"/>
          <w:sz w:val="32"/>
          <w:szCs w:val="32"/>
          <w:lang w:bidi="ar"/>
          <w14:textFill>
            <w14:solidFill>
              <w14:schemeClr w14:val="tx1"/>
            </w14:solidFill>
          </w14:textFill>
        </w:rPr>
        <w:t xml:space="preserve"> ——年平均出厂压力的修正值（%）</w:t>
      </w:r>
    </w:p>
    <w:p>
      <w:pPr>
        <w:spacing w:line="560" w:lineRule="exact"/>
        <w:ind w:firstLine="1600" w:firstLineChars="5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4</w:t>
      </w:r>
      <w:r>
        <w:rPr>
          <w:rFonts w:ascii="Times New Roman" w:hAnsi="Times New Roman" w:eastAsia="仿宋_GB2312" w:cs="Times New Roman"/>
          <w:color w:val="000000" w:themeColor="text1"/>
          <w:kern w:val="0"/>
          <w:sz w:val="32"/>
          <w:szCs w:val="32"/>
          <w:lang w:bidi="ar"/>
          <w14:textFill>
            <w14:solidFill>
              <w14:schemeClr w14:val="tx1"/>
            </w14:solidFill>
          </w14:textFill>
        </w:rPr>
        <w:t xml:space="preserve"> ——最大冻土深度的修正值（%）</w:t>
      </w:r>
    </w:p>
    <w:p>
      <w:pPr>
        <w:spacing w:line="560" w:lineRule="exact"/>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（其中，R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1</w:t>
      </w:r>
      <w:r>
        <w:rPr>
          <w:rFonts w:ascii="Times New Roman" w:hAnsi="Times New Roman" w:eastAsia="仿宋_GB2312" w:cs="Times New Roman"/>
          <w:color w:val="000000" w:themeColor="text1"/>
          <w:kern w:val="0"/>
          <w:sz w:val="32"/>
          <w:szCs w:val="32"/>
          <w:lang w:bidi="ar"/>
          <w14:textFill>
            <w14:solidFill>
              <w14:schemeClr w14:val="tx1"/>
            </w14:solidFill>
          </w14:textFill>
        </w:rPr>
        <w:t>=0.08×居民抄表到户水量/总供水量×100%；R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2</w:t>
      </w:r>
      <w:r>
        <w:rPr>
          <w:rFonts w:ascii="Times New Roman" w:hAnsi="Times New Roman" w:eastAsia="仿宋_GB2312" w:cs="Times New Roman"/>
          <w:color w:val="000000" w:themeColor="text1"/>
          <w:kern w:val="0"/>
          <w:sz w:val="32"/>
          <w:szCs w:val="32"/>
          <w:lang w:bidi="ar"/>
          <w14:textFill>
            <w14:solidFill>
              <w14:schemeClr w14:val="tx1"/>
            </w14:solidFill>
          </w14:textFill>
        </w:rPr>
        <w:t>=0.99×(DN75（含）以上管道长度/供水总量-0.0693)×100%；当0.35MPa&lt;年平均出厂压力≤0.55MPa时，R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3</w:t>
      </w:r>
      <w:r>
        <w:rPr>
          <w:rFonts w:ascii="Times New Roman" w:hAnsi="Times New Roman" w:eastAsia="仿宋_GB2312" w:cs="Times New Roman"/>
          <w:color w:val="000000" w:themeColor="text1"/>
          <w:kern w:val="0"/>
          <w:sz w:val="32"/>
          <w:szCs w:val="32"/>
          <w:lang w:bidi="ar"/>
          <w14:textFill>
            <w14:solidFill>
              <w14:schemeClr w14:val="tx1"/>
            </w14:solidFill>
          </w14:textFill>
        </w:rPr>
        <w:t>=0.5%；当0.55MPa&lt;年平均出厂压力≤0.75MPa时，R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3</w:t>
      </w:r>
      <w:r>
        <w:rPr>
          <w:rFonts w:ascii="Times New Roman" w:hAnsi="Times New Roman" w:eastAsia="仿宋_GB2312" w:cs="Times New Roman"/>
          <w:color w:val="000000" w:themeColor="text1"/>
          <w:kern w:val="0"/>
          <w:sz w:val="32"/>
          <w:szCs w:val="32"/>
          <w:lang w:bidi="ar"/>
          <w14:textFill>
            <w14:solidFill>
              <w14:schemeClr w14:val="tx1"/>
            </w14:solidFill>
          </w14:textFill>
        </w:rPr>
        <w:t>=1%；当年平均出厂压力&gt;0.75MPa时，R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3</w:t>
      </w:r>
      <w:r>
        <w:rPr>
          <w:rFonts w:ascii="Times New Roman" w:hAnsi="Times New Roman" w:eastAsia="仿宋_GB2312" w:cs="Times New Roman"/>
          <w:color w:val="000000" w:themeColor="text1"/>
          <w:kern w:val="0"/>
          <w:sz w:val="32"/>
          <w:szCs w:val="32"/>
          <w:lang w:bidi="ar"/>
          <w14:textFill>
            <w14:solidFill>
              <w14:schemeClr w14:val="tx1"/>
            </w14:solidFill>
          </w14:textFill>
        </w:rPr>
        <w:t>=2%；当最大冻土深度&gt;1.4m时，R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4</w:t>
      </w:r>
      <w:r>
        <w:rPr>
          <w:rFonts w:ascii="Times New Roman" w:hAnsi="Times New Roman" w:eastAsia="仿宋_GB2312" w:cs="Times New Roman"/>
          <w:color w:val="000000" w:themeColor="text1"/>
          <w:kern w:val="0"/>
          <w:sz w:val="32"/>
          <w:szCs w:val="32"/>
          <w:lang w:bidi="ar"/>
          <w14:textFill>
            <w14:solidFill>
              <w14:schemeClr w14:val="tx1"/>
            </w14:solidFill>
          </w14:textFill>
        </w:rPr>
        <w:t>=1%；当最大冻土深度＜1.4m时，R</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4</w:t>
      </w:r>
      <w:r>
        <w:rPr>
          <w:rFonts w:ascii="Times New Roman" w:hAnsi="Times New Roman" w:eastAsia="仿宋_GB2312" w:cs="Times New Roman"/>
          <w:color w:val="000000" w:themeColor="text1"/>
          <w:kern w:val="0"/>
          <w:sz w:val="32"/>
          <w:szCs w:val="32"/>
          <w:lang w:bidi="ar"/>
          <w14:textFill>
            <w14:solidFill>
              <w14:schemeClr w14:val="tx1"/>
            </w14:solidFill>
          </w14:textFill>
        </w:rPr>
        <w:t>=0。</w:t>
      </w:r>
      <w:r>
        <w:rPr>
          <w:rFonts w:ascii="Times New Roman" w:hAnsi="Times New Roman" w:eastAsia="仿宋_GB2312" w:cs="Times New Roman"/>
          <w:kern w:val="0"/>
          <w:sz w:val="32"/>
          <w:szCs w:val="32"/>
          <w:lang w:bidi="ar"/>
        </w:rPr>
        <w:t>）</w:t>
      </w: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将上式结果转换为0-100间的得分，计算公式为：</w:t>
      </w:r>
    </w:p>
    <w:p>
      <w:pPr>
        <w:spacing w:line="560" w:lineRule="exact"/>
        <w:ind w:firstLine="640" w:firstLineChars="200"/>
        <w:rPr>
          <w:rFonts w:hAnsi="Cambria Math" w:eastAsia="仿宋_GB2312" w:cs="Times New Roman"/>
          <w:color w:val="000000" w:themeColor="text1"/>
          <w:kern w:val="0"/>
          <w:sz w:val="32"/>
          <w:szCs w:val="32"/>
          <w:lang w:bidi="ar"/>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m:oMathPara>
        <m:oMath>
          <m:sSub>
            <m:sSubPr>
              <m:ctrlPr>
                <w:rPr>
                  <w:rFonts w:ascii="Cambria Math" w:hAnsi="Cambria Math" w:eastAsia="仿宋_GB2312" w:cs="Times New Roman"/>
                  <w:color w:val="000000" w:themeColor="text1"/>
                  <w:kern w:val="0"/>
                  <w:sz w:val="32"/>
                  <w:szCs w:val="32"/>
                  <w:lang w:bidi="ar"/>
                  <w14:textFill>
                    <w14:solidFill>
                      <w14:schemeClr w14:val="tx1"/>
                    </w14:solidFill>
                  </w14:textFill>
                </w:rPr>
              </m:ctrlPr>
            </m:sSub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S</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4</m:t>
              </m:r>
              <m:ctrlPr>
                <w:rPr>
                  <w:rFonts w:ascii="Cambria Math" w:hAnsi="Cambria Math" w:eastAsia="仿宋_GB2312" w:cs="Times New Roman"/>
                  <w:color w:val="000000" w:themeColor="text1"/>
                  <w:kern w:val="0"/>
                  <w:sz w:val="32"/>
                  <w:szCs w:val="32"/>
                  <w:lang w:bidi="ar"/>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m:t>
          </m:r>
          <m:d>
            <m:dPr>
              <m:begChr m:val="{"/>
              <m:endChr m:val=""/>
              <m:ctrlPr>
                <w:rPr>
                  <w:rFonts w:ascii="Cambria Math" w:hAnsi="Cambria Math" w:eastAsia="仿宋_GB2312" w:cs="Times New Roman"/>
                  <w:color w:val="000000" w:themeColor="text1"/>
                  <w:kern w:val="0"/>
                  <w:sz w:val="32"/>
                  <w:szCs w:val="32"/>
                  <w:lang w:bidi="ar"/>
                  <w14:textFill>
                    <w14:solidFill>
                      <w14:schemeClr w14:val="tx1"/>
                    </w14:solidFill>
                  </w14:textFill>
                </w:rPr>
              </m:ctrlPr>
            </m:dPr>
            <m:e>
              <m:eqArr>
                <m:eqArrPr>
                  <m:ctrlPr>
                    <w:rPr>
                      <w:rFonts w:ascii="Cambria Math" w:hAnsi="Cambria Math" w:eastAsia="仿宋_GB2312" w:cs="Times New Roman"/>
                      <w:color w:val="000000" w:themeColor="text1"/>
                      <w:kern w:val="0"/>
                      <w:sz w:val="32"/>
                      <w:szCs w:val="32"/>
                      <w:lang w:bidi="ar"/>
                      <w14:textFill>
                        <w14:solidFill>
                          <w14:schemeClr w14:val="tx1"/>
                        </w14:solidFill>
                      </w14:textFill>
                    </w:rPr>
                  </m:ctrlPr>
                </m:eqArr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100，</m:t>
                  </m:r>
                  <m:sSub>
                    <m:sSubPr>
                      <m:ctrlPr>
                        <w:rPr>
                          <w:rFonts w:ascii="Cambria Math" w:hAnsi="Cambria Math" w:eastAsia="仿宋_GB2312" w:cs="Times New Roman"/>
                          <w:color w:val="000000" w:themeColor="text1"/>
                          <w:kern w:val="0"/>
                          <w:sz w:val="32"/>
                          <w:szCs w:val="32"/>
                          <w:lang w:bidi="ar"/>
                          <w14:textFill>
                            <w14:solidFill>
                              <w14:schemeClr w14:val="tx1"/>
                            </w14:solidFill>
                          </w14:textFill>
                        </w:rPr>
                      </m:ctrlPr>
                    </m:sSub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Z</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4</m:t>
                      </m:r>
                      <m:ctrlPr>
                        <w:rPr>
                          <w:rFonts w:ascii="Cambria Math" w:hAnsi="Cambria Math" w:eastAsia="仿宋_GB2312" w:cs="Times New Roman"/>
                          <w:color w:val="000000" w:themeColor="text1"/>
                          <w:kern w:val="0"/>
                          <w:sz w:val="32"/>
                          <w:szCs w:val="32"/>
                          <w:lang w:bidi="ar"/>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100×（1−</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4</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），10%＜</m:t>
                  </m:r>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m:sty m:val="p"/>
                        </m:rPr>
                        <w:rPr>
                          <w:rFonts w:ascii="Cambria Math" w:hAnsi="Cambria Math" w:eastAsia="仿宋_GB2312" w:cs="Times New Roman"/>
                          <w:color w:val="000000" w:themeColor="text1"/>
                          <w:sz w:val="32"/>
                          <w:szCs w:val="32"/>
                          <w14:textFill>
                            <w14:solidFill>
                              <w14:schemeClr w14:val="tx1"/>
                            </w14:solidFill>
                          </w14:textFill>
                        </w:rPr>
                        <m:t>Z</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4</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≤15%</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0，</m:t>
                  </m:r>
                  <m:sSub>
                    <m:sSubPr>
                      <m:ctrlPr>
                        <w:rPr>
                          <w:rFonts w:ascii="Cambria Math" w:hAnsi="Cambria Math" w:eastAsia="仿宋_GB2312" w:cs="Times New Roman"/>
                          <w:color w:val="000000" w:themeColor="text1"/>
                          <w:kern w:val="0"/>
                          <w:sz w:val="32"/>
                          <w:szCs w:val="32"/>
                          <w:lang w:bidi="ar"/>
                          <w14:textFill>
                            <w14:solidFill>
                              <w14:schemeClr w14:val="tx1"/>
                            </w14:solidFill>
                          </w14:textFill>
                        </w:rPr>
                      </m:ctrlPr>
                    </m:sSubPr>
                    <m:e>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Z</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sub>
                      <m:r>
                        <m:rPr/>
                        <w:rPr>
                          <w:rFonts w:ascii="Cambria Math" w:hAnsi="Cambria Math" w:eastAsia="仿宋_GB2312" w:cs="Times New Roman"/>
                          <w:color w:val="000000" w:themeColor="text1"/>
                          <w:kern w:val="0"/>
                          <w:sz w:val="32"/>
                          <w:szCs w:val="32"/>
                          <w:lang w:bidi="ar"/>
                          <w14:textFill>
                            <w14:solidFill>
                              <w14:schemeClr w14:val="tx1"/>
                            </w14:solidFill>
                          </w14:textFill>
                        </w:rPr>
                        <m:t>4</m:t>
                      </m:r>
                      <m:ctrlPr>
                        <w:rPr>
                          <w:rFonts w:ascii="Cambria Math" w:hAnsi="Cambria Math" w:eastAsia="仿宋_GB2312" w:cs="Times New Roman"/>
                          <w:color w:val="000000" w:themeColor="text1"/>
                          <w:kern w:val="0"/>
                          <w:sz w:val="32"/>
                          <w:szCs w:val="32"/>
                          <w:lang w:bidi="ar"/>
                          <w14:textFill>
                            <w14:solidFill>
                              <w14:schemeClr w14:val="tx1"/>
                            </w14:solidFill>
                          </w14:textFill>
                        </w:rPr>
                      </m:ctrlPr>
                    </m:sub>
                  </m:sSub>
                  <m:r>
                    <m:rPr>
                      <m:sty m:val="p"/>
                    </m:rPr>
                    <w:rPr>
                      <w:rFonts w:ascii="Cambria Math" w:hAnsi="Cambria Math" w:eastAsia="仿宋_GB2312" w:cs="Times New Roman"/>
                      <w:color w:val="000000" w:themeColor="text1"/>
                      <w:kern w:val="0"/>
                      <w:sz w:val="32"/>
                      <w:szCs w:val="32"/>
                      <w:lang w:bidi="ar"/>
                      <w14:textFill>
                        <w14:solidFill>
                          <w14:schemeClr w14:val="tx1"/>
                        </w14:solidFill>
                      </w14:textFill>
                    </w:rPr>
                    <m:t>＞15&amp;%</m:t>
                  </m:r>
                  <m:ctrlPr>
                    <w:rPr>
                      <w:rFonts w:ascii="Cambria Math" w:hAnsi="Cambria Math" w:eastAsia="仿宋_GB2312" w:cs="Times New Roman"/>
                      <w:color w:val="000000" w:themeColor="text1"/>
                      <w:kern w:val="0"/>
                      <w:sz w:val="32"/>
                      <w:szCs w:val="32"/>
                      <w:lang w:bidi="ar"/>
                      <w14:textFill>
                        <w14:solidFill>
                          <w14:schemeClr w14:val="tx1"/>
                        </w14:solidFill>
                      </w14:textFill>
                    </w:rPr>
                  </m:ctrlPr>
                </m:e>
              </m:eqArr>
              <m:ctrlPr>
                <w:rPr>
                  <w:rFonts w:ascii="Cambria Math" w:hAnsi="Cambria Math" w:eastAsia="仿宋_GB2312" w:cs="Times New Roman"/>
                  <w:color w:val="000000" w:themeColor="text1"/>
                  <w:kern w:val="0"/>
                  <w:sz w:val="32"/>
                  <w:szCs w:val="32"/>
                  <w:lang w:bidi="ar"/>
                  <w14:textFill>
                    <w14:solidFill>
                      <w14:schemeClr w14:val="tx1"/>
                    </w14:solidFill>
                  </w14:textFill>
                </w:rPr>
              </m:ctrlPr>
            </m:e>
          </m:d>
        </m:oMath>
      </m:oMathPara>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p>
    <w:p>
      <w:pPr>
        <w:spacing w:line="560" w:lineRule="exact"/>
        <w:ind w:firstLine="640" w:firstLineChars="200"/>
        <w:rPr>
          <w:rFonts w:ascii="Times New Roman" w:hAnsi="Times New Roman" w:eastAsia="仿宋_GB2312" w:cs="Times New Roman"/>
          <w:color w:val="000000" w:themeColor="text1"/>
          <w:kern w:val="0"/>
          <w:sz w:val="32"/>
          <w:szCs w:val="32"/>
          <w:lang w:bidi="ar"/>
          <w14:textFill>
            <w14:solidFill>
              <w14:schemeClr w14:val="tx1"/>
            </w14:solidFill>
          </w14:textFill>
        </w:rPr>
      </w:pPr>
      <w:r>
        <w:rPr>
          <w:rFonts w:ascii="Times New Roman" w:hAnsi="Times New Roman" w:eastAsia="仿宋_GB2312" w:cs="Times New Roman"/>
          <w:color w:val="000000" w:themeColor="text1"/>
          <w:kern w:val="0"/>
          <w:sz w:val="32"/>
          <w:szCs w:val="32"/>
          <w:lang w:bidi="ar"/>
          <w14:textFill>
            <w14:solidFill>
              <w14:schemeClr w14:val="tx1"/>
            </w14:solidFill>
          </w14:textFill>
        </w:rPr>
        <w:t>式中：S</w:t>
      </w:r>
      <w:r>
        <w:rPr>
          <w:rFonts w:ascii="Times New Roman" w:hAnsi="Times New Roman" w:eastAsia="仿宋_GB2312" w:cs="Times New Roman"/>
          <w:color w:val="000000" w:themeColor="text1"/>
          <w:kern w:val="0"/>
          <w:sz w:val="32"/>
          <w:szCs w:val="32"/>
          <w:vertAlign w:val="subscript"/>
          <w:lang w:bidi="ar"/>
          <w14:textFill>
            <w14:solidFill>
              <w14:schemeClr w14:val="tx1"/>
            </w14:solidFill>
          </w14:textFill>
        </w:rPr>
        <w:t>4</w:t>
      </w:r>
      <w:r>
        <w:rPr>
          <w:rFonts w:ascii="Times New Roman" w:hAnsi="Times New Roman" w:eastAsia="仿宋_GB2312" w:cs="Times New Roman"/>
          <w:color w:val="000000" w:themeColor="text1"/>
          <w:kern w:val="0"/>
          <w:sz w:val="32"/>
          <w:szCs w:val="32"/>
          <w:lang w:bidi="ar"/>
          <w14:textFill>
            <w14:solidFill>
              <w14:schemeClr w14:val="tx1"/>
            </w14:solidFill>
          </w14:textFill>
        </w:rPr>
        <w:t>—管网漏损率得分</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5、二供接收目标完成率Z</w:t>
      </w:r>
      <w:r>
        <w:rPr>
          <w:rFonts w:ascii="Times New Roman" w:hAnsi="Times New Roman" w:eastAsia="仿宋_GB2312" w:cs="Times New Roman"/>
          <w:sz w:val="32"/>
          <w:szCs w:val="32"/>
          <w:vertAlign w:val="subscript"/>
        </w:rPr>
        <w:t>5</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二供接收目标完成率定义为：在统计期间内，</w:t>
      </w:r>
      <w:r>
        <w:rPr>
          <w:rFonts w:hint="eastAsia" w:ascii="Times New Roman" w:hAnsi="Times New Roman" w:eastAsia="仿宋_GB2312" w:cs="Times New Roman"/>
          <w:kern w:val="0"/>
          <w:sz w:val="32"/>
          <w:szCs w:val="32"/>
          <w:lang w:eastAsia="zh-CN" w:bidi="ar"/>
        </w:rPr>
        <w:t>居民住宅</w:t>
      </w:r>
      <w:r>
        <w:rPr>
          <w:rFonts w:ascii="Times New Roman" w:hAnsi="Times New Roman" w:eastAsia="仿宋_GB2312" w:cs="Times New Roman"/>
          <w:kern w:val="0"/>
          <w:sz w:val="32"/>
          <w:szCs w:val="32"/>
          <w:lang w:bidi="ar"/>
        </w:rPr>
        <w:t>二</w:t>
      </w:r>
      <w:r>
        <w:rPr>
          <w:rFonts w:hint="eastAsia" w:ascii="Times New Roman" w:hAnsi="Times New Roman" w:eastAsia="仿宋_GB2312" w:cs="Times New Roman"/>
          <w:kern w:val="0"/>
          <w:sz w:val="32"/>
          <w:szCs w:val="32"/>
          <w:lang w:eastAsia="zh-CN" w:bidi="ar"/>
        </w:rPr>
        <w:t>次</w:t>
      </w:r>
      <w:r>
        <w:rPr>
          <w:rFonts w:ascii="Times New Roman" w:hAnsi="Times New Roman" w:eastAsia="仿宋_GB2312" w:cs="Times New Roman"/>
          <w:kern w:val="0"/>
          <w:sz w:val="32"/>
          <w:szCs w:val="32"/>
          <w:lang w:bidi="ar"/>
        </w:rPr>
        <w:t>供</w:t>
      </w:r>
      <w:r>
        <w:rPr>
          <w:rFonts w:hint="eastAsia" w:ascii="Times New Roman" w:hAnsi="Times New Roman" w:eastAsia="仿宋_GB2312" w:cs="Times New Roman"/>
          <w:kern w:val="0"/>
          <w:sz w:val="32"/>
          <w:szCs w:val="32"/>
          <w:lang w:eastAsia="zh-CN" w:bidi="ar"/>
        </w:rPr>
        <w:t>水</w:t>
      </w:r>
      <w:r>
        <w:rPr>
          <w:rFonts w:ascii="Times New Roman" w:hAnsi="Times New Roman" w:eastAsia="仿宋_GB2312" w:cs="Times New Roman"/>
          <w:kern w:val="0"/>
          <w:sz w:val="32"/>
          <w:szCs w:val="32"/>
          <w:lang w:bidi="ar"/>
        </w:rPr>
        <w:t>小区实际完成接收数量占</w:t>
      </w:r>
      <w:r>
        <w:rPr>
          <w:rFonts w:hint="eastAsia" w:ascii="Times New Roman" w:hAnsi="Times New Roman" w:eastAsia="仿宋_GB2312" w:cs="Times New Roman"/>
          <w:kern w:val="0"/>
          <w:sz w:val="32"/>
          <w:szCs w:val="32"/>
          <w:lang w:eastAsia="zh-CN" w:bidi="ar"/>
        </w:rPr>
        <w:t>居民住宅</w:t>
      </w:r>
      <w:r>
        <w:rPr>
          <w:rFonts w:ascii="Times New Roman" w:hAnsi="Times New Roman" w:eastAsia="仿宋_GB2312" w:cs="Times New Roman"/>
          <w:kern w:val="0"/>
          <w:sz w:val="32"/>
          <w:szCs w:val="32"/>
          <w:lang w:bidi="ar"/>
        </w:rPr>
        <w:t>二</w:t>
      </w:r>
      <w:r>
        <w:rPr>
          <w:rFonts w:hint="eastAsia" w:ascii="Times New Roman" w:hAnsi="Times New Roman" w:eastAsia="仿宋_GB2312" w:cs="Times New Roman"/>
          <w:kern w:val="0"/>
          <w:sz w:val="32"/>
          <w:szCs w:val="32"/>
          <w:lang w:eastAsia="zh-CN" w:bidi="ar"/>
        </w:rPr>
        <w:t>次</w:t>
      </w:r>
      <w:r>
        <w:rPr>
          <w:rFonts w:ascii="Times New Roman" w:hAnsi="Times New Roman" w:eastAsia="仿宋_GB2312" w:cs="Times New Roman"/>
          <w:kern w:val="0"/>
          <w:sz w:val="32"/>
          <w:szCs w:val="32"/>
          <w:lang w:bidi="ar"/>
        </w:rPr>
        <w:t>供</w:t>
      </w:r>
      <w:r>
        <w:rPr>
          <w:rFonts w:hint="eastAsia" w:ascii="Times New Roman" w:hAnsi="Times New Roman" w:eastAsia="仿宋_GB2312" w:cs="Times New Roman"/>
          <w:kern w:val="0"/>
          <w:sz w:val="32"/>
          <w:szCs w:val="32"/>
          <w:lang w:eastAsia="zh-CN" w:bidi="ar"/>
        </w:rPr>
        <w:t>水</w:t>
      </w:r>
      <w:r>
        <w:rPr>
          <w:rFonts w:ascii="Times New Roman" w:hAnsi="Times New Roman" w:eastAsia="仿宋_GB2312" w:cs="Times New Roman"/>
          <w:kern w:val="0"/>
          <w:sz w:val="32"/>
          <w:szCs w:val="32"/>
          <w:lang w:bidi="ar"/>
        </w:rPr>
        <w:t>小区接收目标数量的百分比，单位为：%。</w:t>
      </w:r>
    </w:p>
    <w:p>
      <w:pPr>
        <w:spacing w:line="560" w:lineRule="exact"/>
        <w:rPr>
          <w:rFonts w:ascii="Times New Roman" w:hAnsi="Times New Roman" w:eastAsia="仿宋_GB2312" w:cs="Times New Roman"/>
          <w:kern w:val="0"/>
          <w:sz w:val="32"/>
          <w:szCs w:val="32"/>
          <w:lang w:bidi="ar"/>
        </w:rPr>
      </w:pPr>
      <m:oMathPara>
        <m:oMathParaPr>
          <m:jc m:val="center"/>
        </m:oMathParaPr>
        <m:oMath>
          <m:sSub>
            <m:sSubPr>
              <m:ctrlPr>
                <w:rPr>
                  <w:rFonts w:ascii="Cambria Math" w:hAnsi="Cambria Math" w:eastAsia="仿宋_GB2312" w:cs="Times New Roman"/>
                  <w:sz w:val="32"/>
                  <w:szCs w:val="32"/>
                </w:rPr>
              </m:ctrlPr>
            </m:sSubPr>
            <m:e>
              <m:r>
                <m:rPr>
                  <m:sty m:val="p"/>
                </m:rPr>
                <w:rPr>
                  <w:rFonts w:ascii="Cambria Math" w:hAnsi="Cambria Math" w:eastAsia="仿宋_GB2312" w:cs="Times New Roman"/>
                  <w:sz w:val="32"/>
                  <w:szCs w:val="32"/>
                </w:rPr>
                <m:t>Z</m:t>
              </m:r>
              <m:ctrlPr>
                <w:rPr>
                  <w:rFonts w:ascii="Cambria Math" w:hAnsi="Cambria Math" w:eastAsia="仿宋_GB2312" w:cs="Times New Roman"/>
                  <w:sz w:val="32"/>
                  <w:szCs w:val="32"/>
                </w:rPr>
              </m:ctrlPr>
            </m:e>
            <m:sub>
              <m:r>
                <m:rPr/>
                <w:rPr>
                  <w:rFonts w:ascii="Cambria Math" w:hAnsi="Cambria Math" w:eastAsia="仿宋_GB2312" w:cs="Times New Roman"/>
                  <w:sz w:val="32"/>
                  <w:szCs w:val="32"/>
                </w:rPr>
                <m:t>5</m:t>
              </m:r>
              <m:ctrlPr>
                <w:rPr>
                  <w:rFonts w:ascii="Cambria Math" w:hAnsi="Cambria Math" w:eastAsia="仿宋_GB2312" w:cs="Times New Roman"/>
                  <w:sz w:val="32"/>
                  <w:szCs w:val="32"/>
                </w:rPr>
              </m:ctrlPr>
            </m:sub>
          </m:sSub>
          <m:r>
            <m:rPr>
              <m:sty m:val="p"/>
            </m:rPr>
            <w:rPr>
              <w:rFonts w:ascii="Cambria Math" w:hAnsi="Cambria Math" w:eastAsia="仿宋_GB2312" w:cs="Times New Roman"/>
              <w:kern w:val="0"/>
              <w:sz w:val="32"/>
              <w:szCs w:val="32"/>
              <w:lang w:bidi="ar"/>
            </w:rPr>
            <m:t>=</m:t>
          </m:r>
          <m:f>
            <m:fPr>
              <m:ctrlPr>
                <w:rPr>
                  <w:rFonts w:ascii="Cambria Math" w:hAnsi="Cambria Math" w:eastAsia="仿宋_GB2312" w:cs="Times New Roman"/>
                  <w:kern w:val="0"/>
                  <w:sz w:val="32"/>
                  <w:szCs w:val="32"/>
                  <w:lang w:bidi="ar"/>
                </w:rPr>
              </m:ctrlPr>
            </m:fPr>
            <m:num>
              <m:sSub>
                <m:sSubPr>
                  <m:ctrlPr>
                    <w:rPr>
                      <w:rFonts w:ascii="Cambria Math" w:hAnsi="Cambria Math" w:eastAsia="仿宋_GB2312" w:cs="Times New Roman"/>
                      <w:kern w:val="0"/>
                      <w:sz w:val="32"/>
                      <w:szCs w:val="32"/>
                      <w:lang w:bidi="ar"/>
                    </w:rPr>
                  </m:ctrlPr>
                </m:sSubPr>
                <m:e>
                  <m:r>
                    <m:rPr>
                      <m:sty m:val="p"/>
                    </m:rPr>
                    <w:rPr>
                      <w:rFonts w:ascii="Cambria Math" w:hAnsi="Cambria Math" w:eastAsia="仿宋_GB2312" w:cs="Times New Roman"/>
                      <w:kern w:val="0"/>
                      <w:sz w:val="32"/>
                      <w:szCs w:val="32"/>
                      <w:lang w:bidi="ar"/>
                    </w:rPr>
                    <m:t>P</m:t>
                  </m:r>
                  <m:ctrlPr>
                    <w:rPr>
                      <w:rFonts w:ascii="Cambria Math" w:hAnsi="Cambria Math" w:eastAsia="仿宋_GB2312" w:cs="Times New Roman"/>
                      <w:kern w:val="0"/>
                      <w:sz w:val="32"/>
                      <w:szCs w:val="32"/>
                      <w:lang w:bidi="ar"/>
                    </w:rPr>
                  </m:ctrlPr>
                </m:e>
                <m:sub>
                  <m:r>
                    <m:rPr/>
                    <w:rPr>
                      <w:rFonts w:ascii="Cambria Math" w:hAnsi="Cambria Math" w:eastAsia="仿宋_GB2312" w:cs="Times New Roman"/>
                      <w:kern w:val="0"/>
                      <w:sz w:val="32"/>
                      <w:szCs w:val="32"/>
                      <w:lang w:bidi="ar"/>
                    </w:rPr>
                    <m:t>1</m:t>
                  </m:r>
                  <m:ctrlPr>
                    <w:rPr>
                      <w:rFonts w:ascii="Cambria Math" w:hAnsi="Cambria Math" w:eastAsia="仿宋_GB2312" w:cs="Times New Roman"/>
                      <w:kern w:val="0"/>
                      <w:sz w:val="32"/>
                      <w:szCs w:val="32"/>
                      <w:lang w:bidi="ar"/>
                    </w:rPr>
                  </m:ctrlPr>
                </m:sub>
              </m:sSub>
              <m:ctrlPr>
                <w:rPr>
                  <w:rFonts w:ascii="Cambria Math" w:hAnsi="Cambria Math" w:eastAsia="仿宋_GB2312" w:cs="Times New Roman"/>
                  <w:kern w:val="0"/>
                  <w:sz w:val="32"/>
                  <w:szCs w:val="32"/>
                  <w:lang w:bidi="ar"/>
                </w:rPr>
              </m:ctrlPr>
            </m:num>
            <m:den>
              <m:r>
                <m:rPr>
                  <m:sty m:val="p"/>
                </m:rPr>
                <w:rPr>
                  <w:rFonts w:ascii="Cambria Math" w:hAnsi="Cambria Math" w:eastAsia="仿宋_GB2312" w:cs="Times New Roman"/>
                  <w:kern w:val="0"/>
                  <w:sz w:val="32"/>
                  <w:szCs w:val="32"/>
                  <w:lang w:bidi="ar"/>
                </w:rPr>
                <m:t>P</m:t>
              </m:r>
              <m:ctrlPr>
                <w:rPr>
                  <w:rFonts w:ascii="Cambria Math" w:hAnsi="Cambria Math" w:eastAsia="仿宋_GB2312" w:cs="Times New Roman"/>
                  <w:kern w:val="0"/>
                  <w:sz w:val="32"/>
                  <w:szCs w:val="32"/>
                  <w:lang w:bidi="ar"/>
                </w:rPr>
              </m:ctrlPr>
            </m:den>
          </m:f>
          <m:r>
            <m:rPr/>
            <w:rPr>
              <w:rFonts w:ascii="Cambria Math" w:hAnsi="Cambria Math" w:eastAsia="仿宋_GB2312" w:cs="Times New Roman"/>
              <w:color w:val="000000" w:themeColor="text1"/>
              <w:sz w:val="32"/>
              <w:szCs w:val="32"/>
              <w14:textFill>
                <w14:solidFill>
                  <w14:schemeClr w14:val="tx1"/>
                </w14:solidFill>
              </w14:textFill>
            </w:rPr>
            <m:t>×100</m:t>
          </m:r>
        </m:oMath>
      </m:oMathPara>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式中：</w:t>
      </w:r>
      <w:r>
        <w:rPr>
          <w:rFonts w:ascii="Times New Roman" w:hAnsi="Times New Roman" w:eastAsia="仿宋_GB2312" w:cs="Times New Roman"/>
          <w:sz w:val="32"/>
          <w:szCs w:val="32"/>
        </w:rPr>
        <w:t>Z</w:t>
      </w:r>
      <w:r>
        <w:rPr>
          <w:rFonts w:ascii="Times New Roman" w:hAnsi="Times New Roman" w:eastAsia="仿宋_GB2312" w:cs="Times New Roman"/>
          <w:sz w:val="32"/>
          <w:szCs w:val="32"/>
          <w:vertAlign w:val="subscript"/>
        </w:rPr>
        <w:t>5</w:t>
      </w:r>
      <w:r>
        <w:rPr>
          <w:rFonts w:ascii="Times New Roman" w:hAnsi="Times New Roman" w:eastAsia="仿宋_GB2312" w:cs="Times New Roman"/>
          <w:kern w:val="0"/>
          <w:sz w:val="32"/>
          <w:szCs w:val="32"/>
          <w:lang w:bidi="ar"/>
        </w:rPr>
        <w:t>—二供接收目标完成率</w:t>
      </w:r>
    </w:p>
    <w:p>
      <w:pPr>
        <w:spacing w:line="560" w:lineRule="exact"/>
        <w:ind w:firstLine="1600" w:firstLineChars="5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P</w:t>
      </w:r>
      <w:r>
        <w:rPr>
          <w:rFonts w:ascii="Times New Roman" w:hAnsi="Times New Roman" w:eastAsia="仿宋_GB2312" w:cs="Times New Roman"/>
          <w:kern w:val="0"/>
          <w:sz w:val="32"/>
          <w:szCs w:val="32"/>
          <w:vertAlign w:val="subscript"/>
          <w:lang w:bidi="ar"/>
        </w:rPr>
        <w:t>1</w:t>
      </w:r>
      <w:r>
        <w:rPr>
          <w:rFonts w:ascii="Times New Roman" w:hAnsi="Times New Roman" w:eastAsia="仿宋_GB2312" w:cs="Times New Roman"/>
          <w:kern w:val="0"/>
          <w:sz w:val="32"/>
          <w:szCs w:val="32"/>
          <w:lang w:bidi="ar"/>
        </w:rPr>
        <w:t>—二供小区接收数量（个）</w:t>
      </w:r>
    </w:p>
    <w:p>
      <w:pPr>
        <w:spacing w:line="560" w:lineRule="exact"/>
        <w:ind w:firstLine="1600" w:firstLineChars="5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P—二供小区接收目标数量（个）</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将上式结果转换为0-100间的得分，计算公式为：</w:t>
      </w:r>
    </w:p>
    <w:p>
      <w:pPr>
        <w:spacing w:line="560" w:lineRule="exact"/>
        <w:ind w:firstLine="420"/>
        <w:rPr>
          <w:rFonts w:ascii="Times New Roman" w:hAnsi="Times New Roman" w:eastAsia="仿宋_GB2312" w:cs="Times New Roman"/>
          <w:kern w:val="0"/>
          <w:sz w:val="32"/>
          <w:szCs w:val="32"/>
          <w:lang w:bidi="ar"/>
        </w:rPr>
      </w:pPr>
      <m:oMathPara>
        <m:oMath>
          <m:sSub>
            <m:sSubPr>
              <m:ctrlPr>
                <w:rPr>
                  <w:rFonts w:ascii="Cambria Math" w:hAnsi="Cambria Math" w:eastAsia="仿宋_GB2312" w:cs="Times New Roman"/>
                  <w:color w:val="000000" w:themeColor="text1"/>
                  <w:sz w:val="32"/>
                  <w:szCs w:val="32"/>
                  <w14:textFill>
                    <w14:solidFill>
                      <w14:schemeClr w14:val="tx1"/>
                    </w14:solidFill>
                  </w14:textFill>
                </w:rPr>
              </m:ctrlPr>
            </m:sSubPr>
            <m:e>
              <m:r>
                <m:rPr/>
                <w:rPr>
                  <w:rFonts w:ascii="Cambria Math" w:hAnsi="Cambria Math" w:eastAsia="仿宋_GB2312" w:cs="Times New Roman"/>
                  <w:color w:val="000000" w:themeColor="text1"/>
                  <w:sz w:val="32"/>
                  <w:szCs w:val="32"/>
                  <w14:textFill>
                    <w14:solidFill>
                      <w14:schemeClr w14:val="tx1"/>
                    </w14:solidFill>
                  </w14:textFill>
                </w:rPr>
                <m:t>S</m:t>
              </m:r>
              <m:ctrlPr>
                <w:rPr>
                  <w:rFonts w:ascii="Cambria Math" w:hAnsi="Cambria Math" w:eastAsia="仿宋_GB2312" w:cs="Times New Roman"/>
                  <w:color w:val="000000" w:themeColor="text1"/>
                  <w:sz w:val="32"/>
                  <w:szCs w:val="32"/>
                  <w14:textFill>
                    <w14:solidFill>
                      <w14:schemeClr w14:val="tx1"/>
                    </w14:solidFill>
                  </w14:textFill>
                </w:rPr>
              </m:ctrlPr>
            </m:e>
            <m:sub>
              <m:r>
                <m:rPr/>
                <w:rPr>
                  <w:rFonts w:ascii="Cambria Math" w:hAnsi="Cambria Math" w:eastAsia="仿宋_GB2312" w:cs="Times New Roman"/>
                  <w:color w:val="000000" w:themeColor="text1"/>
                  <w:sz w:val="32"/>
                  <w:szCs w:val="32"/>
                  <w14:textFill>
                    <w14:solidFill>
                      <w14:schemeClr w14:val="tx1"/>
                    </w14:solidFill>
                  </w14:textFill>
                </w:rPr>
                <m:t>5</m:t>
              </m:r>
              <m:ctrlPr>
                <w:rPr>
                  <w:rFonts w:ascii="Cambria Math" w:hAnsi="Cambria Math" w:eastAsia="仿宋_GB2312" w:cs="Times New Roman"/>
                  <w:color w:val="000000" w:themeColor="text1"/>
                  <w:sz w:val="32"/>
                  <w:szCs w:val="32"/>
                  <w14:textFill>
                    <w14:solidFill>
                      <w14:schemeClr w14:val="tx1"/>
                    </w14:solidFill>
                  </w14:textFill>
                </w:rPr>
              </m:ctrlPr>
            </m:sub>
          </m:sSub>
          <m:r>
            <m:rPr>
              <m:sty m:val="p"/>
            </m:rPr>
            <w:rPr>
              <w:rFonts w:ascii="Cambria Math" w:hAnsi="Cambria Math" w:eastAsia="仿宋_GB2312" w:cs="Times New Roman"/>
              <w:kern w:val="0"/>
              <w:sz w:val="32"/>
              <w:szCs w:val="32"/>
              <w:lang w:bidi="ar"/>
            </w:rPr>
            <m:t>=100×</m:t>
          </m:r>
          <m:sSub>
            <m:sSubPr>
              <m:ctrlPr>
                <w:rPr>
                  <w:rFonts w:ascii="Cambria Math" w:hAnsi="Cambria Math" w:eastAsia="仿宋_GB2312" w:cs="Times New Roman"/>
                  <w:sz w:val="32"/>
                  <w:szCs w:val="32"/>
                </w:rPr>
              </m:ctrlPr>
            </m:sSubPr>
            <m:e>
              <m:r>
                <m:rPr>
                  <m:sty m:val="p"/>
                </m:rPr>
                <w:rPr>
                  <w:rFonts w:ascii="Cambria Math" w:hAnsi="Cambria Math" w:eastAsia="仿宋_GB2312" w:cs="Times New Roman"/>
                  <w:sz w:val="32"/>
                  <w:szCs w:val="32"/>
                </w:rPr>
                <m:t>Z</m:t>
              </m:r>
              <m:ctrlPr>
                <w:rPr>
                  <w:rFonts w:ascii="Cambria Math" w:hAnsi="Cambria Math" w:eastAsia="仿宋_GB2312" w:cs="Times New Roman"/>
                  <w:sz w:val="32"/>
                  <w:szCs w:val="32"/>
                </w:rPr>
              </m:ctrlPr>
            </m:e>
            <m:sub>
              <m:r>
                <m:rPr/>
                <w:rPr>
                  <w:rFonts w:ascii="Cambria Math" w:hAnsi="Cambria Math" w:eastAsia="仿宋_GB2312" w:cs="Times New Roman"/>
                  <w:sz w:val="32"/>
                  <w:szCs w:val="32"/>
                </w:rPr>
                <m:t>5</m:t>
              </m:r>
              <m:ctrlPr>
                <w:rPr>
                  <w:rFonts w:ascii="Cambria Math" w:hAnsi="Cambria Math" w:eastAsia="仿宋_GB2312" w:cs="Times New Roman"/>
                  <w:sz w:val="32"/>
                  <w:szCs w:val="32"/>
                </w:rPr>
              </m:ctrlPr>
            </m:sub>
          </m:sSub>
        </m:oMath>
      </m:oMathPara>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式中：S</w:t>
      </w:r>
      <w:r>
        <w:rPr>
          <w:rFonts w:ascii="Times New Roman" w:hAnsi="Times New Roman" w:eastAsia="仿宋_GB2312" w:cs="Times New Roman"/>
          <w:kern w:val="0"/>
          <w:sz w:val="32"/>
          <w:szCs w:val="32"/>
          <w:vertAlign w:val="subscript"/>
          <w:lang w:bidi="ar"/>
        </w:rPr>
        <w:t>5</w:t>
      </w:r>
      <w:r>
        <w:rPr>
          <w:rFonts w:ascii="Times New Roman" w:hAnsi="Times New Roman" w:eastAsia="仿宋_GB2312" w:cs="Times New Roman"/>
          <w:kern w:val="0"/>
          <w:sz w:val="32"/>
          <w:szCs w:val="32"/>
          <w:lang w:bidi="ar"/>
        </w:rPr>
        <w:t>—二供接收目标完成率得分。</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二、供水环境可持续性总体评价</w:t>
      </w:r>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供水环境可持续性定量评价总分S的计算方法如下所示：</w:t>
      </w:r>
    </w:p>
    <w:p>
      <w:pPr>
        <w:spacing w:line="560" w:lineRule="exact"/>
        <w:ind w:firstLine="420"/>
        <w:rPr>
          <w:rFonts w:ascii="Times New Roman" w:hAnsi="Times New Roman" w:eastAsia="仿宋_GB2312" w:cs="Times New Roman"/>
          <w:kern w:val="0"/>
          <w:sz w:val="32"/>
          <w:szCs w:val="32"/>
          <w:lang w:bidi="ar"/>
        </w:rPr>
      </w:pPr>
      <m:oMathPara>
        <m:oMath>
          <m:r>
            <m:rPr>
              <m:sty m:val="p"/>
            </m:rPr>
            <w:rPr>
              <w:rFonts w:ascii="Cambria Math" w:hAnsi="Cambria Math" w:eastAsia="仿宋_GB2312" w:cs="Times New Roman"/>
              <w:kern w:val="0"/>
              <w:sz w:val="32"/>
              <w:szCs w:val="32"/>
              <w:lang w:bidi="ar"/>
            </w:rPr>
            <m:t>S=</m:t>
          </m:r>
          <m:nary>
            <m:naryPr>
              <m:chr m:val="∑"/>
              <m:limLoc m:val="undOvr"/>
              <m:subHide m:val="1"/>
              <m:supHide m:val="1"/>
              <m:ctrlPr>
                <w:rPr>
                  <w:rFonts w:ascii="Cambria Math" w:hAnsi="Cambria Math" w:eastAsia="仿宋_GB2312" w:cs="Times New Roman"/>
                  <w:kern w:val="0"/>
                  <w:sz w:val="32"/>
                  <w:szCs w:val="32"/>
                  <w:lang w:bidi="ar"/>
                </w:rPr>
              </m:ctrlPr>
            </m:naryPr>
            <m:sub>
              <m:ctrlPr>
                <w:rPr>
                  <w:rFonts w:ascii="Cambria Math" w:hAnsi="Cambria Math" w:eastAsia="仿宋_GB2312" w:cs="Times New Roman"/>
                  <w:kern w:val="0"/>
                  <w:sz w:val="32"/>
                  <w:szCs w:val="32"/>
                  <w:lang w:bidi="ar"/>
                </w:rPr>
              </m:ctrlPr>
            </m:sub>
            <m:sup>
              <m:ctrlPr>
                <w:rPr>
                  <w:rFonts w:ascii="Cambria Math" w:hAnsi="Cambria Math" w:eastAsia="仿宋_GB2312" w:cs="Times New Roman"/>
                  <w:kern w:val="0"/>
                  <w:sz w:val="32"/>
                  <w:szCs w:val="32"/>
                  <w:lang w:bidi="ar"/>
                </w:rPr>
              </m:ctrlPr>
            </m:sup>
            <m:e>
              <m:r>
                <m:rPr>
                  <m:sty m:val="p"/>
                </m:rPr>
                <w:rPr>
                  <w:rFonts w:ascii="Cambria Math" w:hAnsi="Cambria Math" w:eastAsia="仿宋_GB2312" w:cs="Times New Roman"/>
                  <w:kern w:val="0"/>
                  <w:sz w:val="32"/>
                  <w:szCs w:val="32"/>
                  <w:lang w:bidi="ar"/>
                </w:rPr>
                <m:t>各评价指标得分×评价指标权重</m:t>
              </m:r>
              <m:ctrlPr>
                <w:rPr>
                  <w:rFonts w:ascii="Cambria Math" w:hAnsi="Cambria Math" w:eastAsia="仿宋_GB2312" w:cs="Times New Roman"/>
                  <w:kern w:val="0"/>
                  <w:sz w:val="32"/>
                  <w:szCs w:val="32"/>
                  <w:lang w:bidi="ar"/>
                </w:rPr>
              </m:ctrlPr>
            </m:e>
          </m:nary>
        </m:oMath>
      </m:oMathPara>
    </w:p>
    <w:p>
      <w:pPr>
        <w:spacing w:line="560" w:lineRule="exact"/>
        <w:ind w:firstLine="640" w:firstLineChars="200"/>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评价总分为100分，根据评价总分的高低，将供水环境可持续性分别划分为AAAAA-A五个等级，评级标准如表2所示：</w:t>
      </w:r>
    </w:p>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表</w:t>
      </w:r>
      <w:r>
        <w:rPr>
          <w:rFonts w:ascii="Times New Roman" w:hAnsi="Times New Roman" w:eastAsia="仿宋_GB2312" w:cs="Times New Roman"/>
          <w:kern w:val="0"/>
          <w:sz w:val="32"/>
          <w:szCs w:val="32"/>
          <w:lang w:bidi="ar"/>
        </w:rPr>
        <w:fldChar w:fldCharType="begin"/>
      </w:r>
      <w:r>
        <w:rPr>
          <w:rFonts w:ascii="Times New Roman" w:hAnsi="Times New Roman" w:eastAsia="仿宋_GB2312" w:cs="Times New Roman"/>
          <w:kern w:val="0"/>
          <w:sz w:val="32"/>
          <w:szCs w:val="32"/>
          <w:lang w:bidi="ar"/>
        </w:rPr>
        <w:instrText xml:space="preserve"> SEQ 表 \* ARABIC </w:instrText>
      </w:r>
      <w:r>
        <w:rPr>
          <w:rFonts w:ascii="Times New Roman" w:hAnsi="Times New Roman" w:eastAsia="仿宋_GB2312" w:cs="Times New Roman"/>
          <w:kern w:val="0"/>
          <w:sz w:val="32"/>
          <w:szCs w:val="32"/>
          <w:lang w:bidi="ar"/>
        </w:rPr>
        <w:fldChar w:fldCharType="separate"/>
      </w:r>
      <w:r>
        <w:rPr>
          <w:rFonts w:ascii="Times New Roman" w:hAnsi="Times New Roman" w:eastAsia="仿宋_GB2312" w:cs="Times New Roman"/>
          <w:kern w:val="0"/>
          <w:sz w:val="32"/>
          <w:szCs w:val="32"/>
          <w:lang w:bidi="ar"/>
        </w:rPr>
        <w:t>2</w:t>
      </w:r>
      <w:r>
        <w:rPr>
          <w:rFonts w:ascii="Times New Roman" w:hAnsi="Times New Roman" w:eastAsia="仿宋_GB2312" w:cs="Times New Roman"/>
          <w:kern w:val="0"/>
          <w:sz w:val="32"/>
          <w:szCs w:val="32"/>
          <w:lang w:bidi="ar"/>
        </w:rPr>
        <w:fldChar w:fldCharType="end"/>
      </w:r>
      <w:r>
        <w:rPr>
          <w:rFonts w:ascii="Times New Roman" w:hAnsi="Times New Roman" w:eastAsia="仿宋_GB2312" w:cs="Times New Roman"/>
          <w:kern w:val="0"/>
          <w:sz w:val="32"/>
          <w:szCs w:val="32"/>
          <w:lang w:bidi="ar"/>
        </w:rPr>
        <w:t xml:space="preserve"> 供水环境可持续性评价分级表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372"/>
        <w:gridCol w:w="1672"/>
        <w:gridCol w:w="1673"/>
        <w:gridCol w:w="1673"/>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评价总分</w:t>
            </w:r>
          </w:p>
        </w:tc>
        <w:tc>
          <w:tcPr>
            <w:tcW w:w="661"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S≥95</w:t>
            </w:r>
          </w:p>
        </w:tc>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95&gt;S≥85</w:t>
            </w:r>
          </w:p>
        </w:tc>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85&gt;S≥70</w:t>
            </w:r>
          </w:p>
        </w:tc>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70&gt;S≥60</w:t>
            </w:r>
          </w:p>
        </w:tc>
        <w:tc>
          <w:tcPr>
            <w:tcW w:w="567"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S&lt;60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评级</w:t>
            </w:r>
          </w:p>
        </w:tc>
        <w:tc>
          <w:tcPr>
            <w:tcW w:w="661"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AAAAA</w:t>
            </w:r>
          </w:p>
        </w:tc>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AAAA</w:t>
            </w:r>
          </w:p>
        </w:tc>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AAA</w:t>
            </w:r>
          </w:p>
        </w:tc>
        <w:tc>
          <w:tcPr>
            <w:tcW w:w="942"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AA</w:t>
            </w:r>
          </w:p>
        </w:tc>
        <w:tc>
          <w:tcPr>
            <w:tcW w:w="567" w:type="pct"/>
            <w:vAlign w:val="center"/>
          </w:tcPr>
          <w:p>
            <w:pPr>
              <w:spacing w:line="560" w:lineRule="exact"/>
              <w:jc w:val="center"/>
              <w:rPr>
                <w:rFonts w:ascii="Times New Roman" w:hAnsi="Times New Roman" w:eastAsia="仿宋_GB2312" w:cs="Times New Roman"/>
                <w:kern w:val="0"/>
                <w:sz w:val="32"/>
                <w:szCs w:val="32"/>
                <w:lang w:bidi="ar"/>
              </w:rPr>
            </w:pPr>
            <w:r>
              <w:rPr>
                <w:rFonts w:ascii="Times New Roman" w:hAnsi="Times New Roman" w:eastAsia="仿宋_GB2312" w:cs="Times New Roman"/>
                <w:kern w:val="0"/>
                <w:sz w:val="32"/>
                <w:szCs w:val="32"/>
                <w:lang w:bidi="ar"/>
              </w:rPr>
              <w:t>A</w:t>
            </w:r>
          </w:p>
        </w:tc>
      </w:tr>
    </w:tbl>
    <w:p>
      <w:pPr>
        <w:spacing w:line="560" w:lineRule="exact"/>
        <w:rPr>
          <w:rFonts w:ascii="Times New Roman" w:hAnsi="Times New Roman" w:eastAsia="仿宋_GB2312" w:cs="Times New Roman"/>
          <w:sz w:val="24"/>
        </w:rPr>
      </w:pPr>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A00002EF" w:usb1="420020E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1</w:t>
                          </w:r>
                          <w:r>
                            <w:rPr>
                              <w:rFonts w:hint="eastAsia" w:asciiTheme="minorEastAsia" w:hAnsi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asciiTheme="minorEastAsia" w:hAnsiTheme="minorEastAsia" w:cstheme="minorEastAsia"/>
                        <w:sz w:val="28"/>
                        <w:szCs w:val="44"/>
                      </w:rPr>
                      <w:t>1</w:t>
                    </w:r>
                    <w:r>
                      <w:rPr>
                        <w:rFonts w:hint="eastAsia" w:asciiTheme="minorEastAsia" w:hAnsi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jYWVmYjdjNDZkNjA3ZWZlYjAxZjg0OTUzOGFkOGIifQ=="/>
  </w:docVars>
  <w:rsids>
    <w:rsidRoot w:val="239B6638"/>
    <w:rsid w:val="0002415F"/>
    <w:rsid w:val="00067051"/>
    <w:rsid w:val="00094051"/>
    <w:rsid w:val="000A205F"/>
    <w:rsid w:val="000D40EE"/>
    <w:rsid w:val="00137CB0"/>
    <w:rsid w:val="00255400"/>
    <w:rsid w:val="002927A0"/>
    <w:rsid w:val="003054E6"/>
    <w:rsid w:val="00391B8A"/>
    <w:rsid w:val="003A15BF"/>
    <w:rsid w:val="003F6760"/>
    <w:rsid w:val="00445C54"/>
    <w:rsid w:val="0045305E"/>
    <w:rsid w:val="00482DDB"/>
    <w:rsid w:val="00490385"/>
    <w:rsid w:val="004B4209"/>
    <w:rsid w:val="004C367F"/>
    <w:rsid w:val="005265FA"/>
    <w:rsid w:val="00536824"/>
    <w:rsid w:val="005D1DD0"/>
    <w:rsid w:val="005E4DEC"/>
    <w:rsid w:val="006107D2"/>
    <w:rsid w:val="00623200"/>
    <w:rsid w:val="00631A29"/>
    <w:rsid w:val="00664DA2"/>
    <w:rsid w:val="006B29DF"/>
    <w:rsid w:val="00711CD4"/>
    <w:rsid w:val="007775CE"/>
    <w:rsid w:val="00787D52"/>
    <w:rsid w:val="00797F96"/>
    <w:rsid w:val="007D5037"/>
    <w:rsid w:val="007E096B"/>
    <w:rsid w:val="00886945"/>
    <w:rsid w:val="0092375B"/>
    <w:rsid w:val="009315F0"/>
    <w:rsid w:val="00951EC4"/>
    <w:rsid w:val="00A3155F"/>
    <w:rsid w:val="00A44997"/>
    <w:rsid w:val="00A51C12"/>
    <w:rsid w:val="00A5623E"/>
    <w:rsid w:val="00AA342C"/>
    <w:rsid w:val="00AD75AC"/>
    <w:rsid w:val="00AE3FF5"/>
    <w:rsid w:val="00AF5AA5"/>
    <w:rsid w:val="00B160E4"/>
    <w:rsid w:val="00B329C6"/>
    <w:rsid w:val="00B47418"/>
    <w:rsid w:val="00B616DC"/>
    <w:rsid w:val="00B87541"/>
    <w:rsid w:val="00BB5B82"/>
    <w:rsid w:val="00C25023"/>
    <w:rsid w:val="00C6546A"/>
    <w:rsid w:val="00C8652F"/>
    <w:rsid w:val="00D744CB"/>
    <w:rsid w:val="00D90DAF"/>
    <w:rsid w:val="00DA5F34"/>
    <w:rsid w:val="00DD134D"/>
    <w:rsid w:val="00EA65DD"/>
    <w:rsid w:val="00EC12A0"/>
    <w:rsid w:val="00EF7CC1"/>
    <w:rsid w:val="00F131B3"/>
    <w:rsid w:val="00F146E1"/>
    <w:rsid w:val="00F75C5D"/>
    <w:rsid w:val="00F81900"/>
    <w:rsid w:val="00FB20E9"/>
    <w:rsid w:val="00FC157C"/>
    <w:rsid w:val="00FC7D7E"/>
    <w:rsid w:val="00FD675F"/>
    <w:rsid w:val="01815EED"/>
    <w:rsid w:val="02D074E6"/>
    <w:rsid w:val="052971A9"/>
    <w:rsid w:val="06A31761"/>
    <w:rsid w:val="09C65D3C"/>
    <w:rsid w:val="0E265F9E"/>
    <w:rsid w:val="14187354"/>
    <w:rsid w:val="14DE0C0F"/>
    <w:rsid w:val="1DCE18B1"/>
    <w:rsid w:val="23266F64"/>
    <w:rsid w:val="239B6638"/>
    <w:rsid w:val="23D41920"/>
    <w:rsid w:val="278C2877"/>
    <w:rsid w:val="2A887E3E"/>
    <w:rsid w:val="2B3913D4"/>
    <w:rsid w:val="2E360612"/>
    <w:rsid w:val="2F08036D"/>
    <w:rsid w:val="2FFF0375"/>
    <w:rsid w:val="31045B99"/>
    <w:rsid w:val="31562CFE"/>
    <w:rsid w:val="35052623"/>
    <w:rsid w:val="3894331B"/>
    <w:rsid w:val="38DC7A43"/>
    <w:rsid w:val="3AA66247"/>
    <w:rsid w:val="3D337643"/>
    <w:rsid w:val="3E5E4D1A"/>
    <w:rsid w:val="3E8566B2"/>
    <w:rsid w:val="40802173"/>
    <w:rsid w:val="40A21818"/>
    <w:rsid w:val="41D3602F"/>
    <w:rsid w:val="44BB0B65"/>
    <w:rsid w:val="46287210"/>
    <w:rsid w:val="472036F4"/>
    <w:rsid w:val="4A663209"/>
    <w:rsid w:val="4E733F5F"/>
    <w:rsid w:val="518F578F"/>
    <w:rsid w:val="52BD1A29"/>
    <w:rsid w:val="5670B369"/>
    <w:rsid w:val="59AD13FE"/>
    <w:rsid w:val="5BFC2497"/>
    <w:rsid w:val="5D5C7243"/>
    <w:rsid w:val="5E70622F"/>
    <w:rsid w:val="65D613B1"/>
    <w:rsid w:val="668C2167"/>
    <w:rsid w:val="67477694"/>
    <w:rsid w:val="678D1211"/>
    <w:rsid w:val="6FB84D0F"/>
    <w:rsid w:val="701407F5"/>
    <w:rsid w:val="703F459F"/>
    <w:rsid w:val="72B259D7"/>
    <w:rsid w:val="751132BA"/>
    <w:rsid w:val="7750185D"/>
    <w:rsid w:val="7987343E"/>
    <w:rsid w:val="7A6D7DF6"/>
    <w:rsid w:val="FFF7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semiHidden/>
    <w:unhideWhenUsed/>
    <w:qFormat/>
    <w:uiPriority w:val="0"/>
    <w:rPr>
      <w:rFonts w:ascii="Arial" w:hAnsi="Arial" w:eastAsia="黑体"/>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宋体" w:hAnsi="宋体" w:eastAsia="宋体" w:cs="宋体"/>
      <w:color w:val="000000"/>
      <w:sz w:val="22"/>
      <w:szCs w:val="22"/>
      <w:u w:val="none"/>
    </w:rPr>
  </w:style>
  <w:style w:type="character" w:customStyle="1" w:styleId="11">
    <w:name w:val="font11"/>
    <w:basedOn w:val="9"/>
    <w:qFormat/>
    <w:uiPriority w:val="0"/>
    <w:rPr>
      <w:rFonts w:hint="eastAsia" w:ascii="宋体" w:hAnsi="宋体" w:eastAsia="宋体" w:cs="宋体"/>
      <w:color w:val="000000"/>
      <w:sz w:val="22"/>
      <w:szCs w:val="22"/>
      <w:u w:val="single"/>
    </w:rPr>
  </w:style>
  <w:style w:type="character" w:customStyle="1" w:styleId="12">
    <w:name w:val="font21"/>
    <w:basedOn w:val="9"/>
    <w:qFormat/>
    <w:uiPriority w:val="0"/>
    <w:rPr>
      <w:rFonts w:ascii="Arial" w:hAnsi="Arial" w:cs="Arial"/>
      <w:color w:val="000000"/>
      <w:sz w:val="22"/>
      <w:szCs w:val="22"/>
      <w:u w:val="none"/>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character" w:styleId="14">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337</Words>
  <Characters>1921</Characters>
  <Lines>16</Lines>
  <Paragraphs>4</Paragraphs>
  <TotalTime>4</TotalTime>
  <ScaleCrop>false</ScaleCrop>
  <LinksUpToDate>false</LinksUpToDate>
  <CharactersWithSpaces>2254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2024-06-19T03:17:00Z</dcterms:created>
  <dc:creator>LENOVO</dc:creator>
  <cp:lastModifiedBy>张志强</cp:lastModifiedBy>
  <cp:lastPrinted>2024-07-01T03:11:00Z</cp:lastPrinted>
  <dcterms:modified xsi:type="dcterms:W3CDTF">2024-07-01T07:10:42Z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633BAE6D1D0644FC9C79ACBA0D2BE20D</vt:lpwstr>
  </property>
</Properties>
</file>