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eastAsia="微软雅黑" w:cs="微软雅黑"/>
          <w:b w:val="0"/>
          <w:bCs/>
          <w:i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eastAsia="微软雅黑" w:cs="微软雅黑"/>
          <w:b w:val="0"/>
          <w:bCs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>附件2</w:t>
      </w:r>
    </w:p>
    <w:tbl>
      <w:tblPr>
        <w:tblStyle w:val="3"/>
        <w:tblW w:w="86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1"/>
        <w:gridCol w:w="1047"/>
        <w:gridCol w:w="1363"/>
        <w:gridCol w:w="2236"/>
        <w:gridCol w:w="1582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689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微软雅黑" w:cs="微软雅黑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eastAsia="微软雅黑" w:cs="微软雅黑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2025年白蚁等害堤动物防治（中山市）</w:t>
            </w:r>
            <w:r>
              <w:rPr>
                <w:rFonts w:hint="eastAsia" w:ascii="Times New Roman" w:hAnsi="Times New Roman" w:eastAsia="微软雅黑" w:cs="微软雅黑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资金绩效目标表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  <w:t>2025年白蚁等害堤动物防治（</w:t>
            </w:r>
            <w:r>
              <w:rPr>
                <w:rFonts w:hint="eastAsia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中山市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73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  <w:t>32.其他事业发展性支</w:t>
            </w:r>
            <w:r>
              <w:rPr>
                <w:rFonts w:hint="eastAsia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资金主管部门</w:t>
            </w:r>
          </w:p>
        </w:tc>
        <w:tc>
          <w:tcPr>
            <w:tcW w:w="730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中山水务局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设立依据</w:t>
            </w:r>
          </w:p>
        </w:tc>
        <w:tc>
          <w:tcPr>
            <w:tcW w:w="730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  <w:t>《广东省财政厅关于安排2025年中央水利发展资金预算（第二批）的通知》（粤财农〔2025〕69号）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总体绩效目标</w:t>
            </w:r>
          </w:p>
        </w:tc>
        <w:tc>
          <w:tcPr>
            <w:tcW w:w="730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完成中山</w:t>
            </w:r>
            <w:r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316公里堤防</w:t>
            </w:r>
            <w:r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21座小型水库工程的白蚁等害堤动物</w:t>
            </w:r>
            <w:r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检查及3公里堤防的白蚁等害堤动物治理</w:t>
            </w:r>
            <w:r>
              <w:rPr>
                <w:rFonts w:hint="eastAsia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3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完成中山</w:t>
            </w:r>
            <w:r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316公里堤防</w:t>
            </w:r>
            <w:r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21座小型水库工程的白蚁等害堤动物</w:t>
            </w:r>
            <w:r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检查及3公里堤防的白蚁等害堤动物治理</w:t>
            </w:r>
            <w:r>
              <w:rPr>
                <w:rFonts w:hint="eastAsia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0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实施周期指标值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产出指标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  <w:t>白蚁等害堤动物防治小型水库检查数量</w:t>
            </w:r>
            <w:r>
              <w:rPr>
                <w:rFonts w:hint="eastAsia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（座）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  <w:t>白蚁等害堤动物防治堤防检查长度</w:t>
            </w:r>
            <w:r>
              <w:rPr>
                <w:rFonts w:hint="eastAsia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（公里）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  <w:t>白蚁等害堤动物防治堤防治理长度</w:t>
            </w:r>
            <w:r>
              <w:rPr>
                <w:rFonts w:hint="eastAsia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（公里）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  <w:t>截至2026年6月底，完工项目初步验收率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  <w:t>工程验收合格率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  <w:t>已建工程是否存在质量问题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</w:t>
            </w: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  <w:t>截至2026年6月底，投资完成比例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  <w:t>截至2025年底，投资完成比例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  <w:t>已建工程是否良性运行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  <w:t>工程是否达到设计使用年限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  <w:t>受益群众满意度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90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90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234BE"/>
    <w:rsid w:val="1A506568"/>
    <w:rsid w:val="2CF654D1"/>
    <w:rsid w:val="5FED6879"/>
    <w:rsid w:val="71D0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user</cp:lastModifiedBy>
  <dcterms:modified xsi:type="dcterms:W3CDTF">2025-07-16T11:29:02Z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C503E206228B4F7D9CD9893E2EB51BB8_12</vt:lpwstr>
  </property>
</Properties>
</file>