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A3D19">
      <w:pPr>
        <w:pStyle w:val="2"/>
        <w:spacing w:before="0" w:after="0" w:line="240" w:lineRule="auto"/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 w14:paraId="5C97C5A1">
      <w:pPr>
        <w:jc w:val="center"/>
        <w:rPr>
          <w:rFonts w:hint="eastAsia" w:ascii="Times New Roman" w:hAnsi="Times New Roman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sz w:val="36"/>
          <w:szCs w:val="36"/>
          <w:lang w:val="en-US" w:eastAsia="zh-CN"/>
        </w:rPr>
        <w:t>2025年省级水库移民基金-小型水库移民扶助基金资金安排情况表</w:t>
      </w:r>
    </w:p>
    <w:tbl>
      <w:tblPr>
        <w:tblStyle w:val="6"/>
        <w:tblpPr w:leftFromText="180" w:rightFromText="180" w:vertAnchor="text" w:horzAnchor="page" w:tblpX="2078" w:tblpY="52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159"/>
        <w:gridCol w:w="898"/>
        <w:gridCol w:w="2771"/>
        <w:gridCol w:w="2185"/>
        <w:gridCol w:w="1438"/>
        <w:gridCol w:w="2260"/>
      </w:tblGrid>
      <w:tr w14:paraId="4FC07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tblHeader/>
        </w:trPr>
        <w:tc>
          <w:tcPr>
            <w:tcW w:w="486" w:type="pct"/>
            <w:noWrap w:val="0"/>
            <w:vAlign w:val="center"/>
          </w:tcPr>
          <w:p w14:paraId="705BA92E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分配单位</w:t>
            </w:r>
          </w:p>
        </w:tc>
        <w:tc>
          <w:tcPr>
            <w:tcW w:w="832" w:type="pct"/>
            <w:noWrap w:val="0"/>
            <w:vAlign w:val="center"/>
          </w:tcPr>
          <w:p w14:paraId="55AE3E77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46" w:type="pct"/>
            <w:noWrap w:val="0"/>
            <w:vAlign w:val="center"/>
          </w:tcPr>
          <w:p w14:paraId="580CD01A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三保目录</w:t>
            </w:r>
          </w:p>
        </w:tc>
        <w:tc>
          <w:tcPr>
            <w:tcW w:w="1068" w:type="pct"/>
            <w:noWrap w:val="0"/>
            <w:vAlign w:val="center"/>
          </w:tcPr>
          <w:p w14:paraId="7F25DEBD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功能分类科目代码</w:t>
            </w:r>
          </w:p>
          <w:p w14:paraId="43735DB8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及名称</w:t>
            </w:r>
          </w:p>
        </w:tc>
        <w:tc>
          <w:tcPr>
            <w:tcW w:w="841" w:type="pct"/>
            <w:noWrap w:val="0"/>
            <w:vAlign w:val="center"/>
          </w:tcPr>
          <w:p w14:paraId="311D18ED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转移支付功能类科目代码及名称</w:t>
            </w:r>
          </w:p>
        </w:tc>
        <w:tc>
          <w:tcPr>
            <w:tcW w:w="554" w:type="pct"/>
            <w:noWrap w:val="0"/>
            <w:vAlign w:val="center"/>
          </w:tcPr>
          <w:p w14:paraId="3D3DEC55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金额（万元）</w:t>
            </w:r>
          </w:p>
        </w:tc>
        <w:tc>
          <w:tcPr>
            <w:tcW w:w="871" w:type="pct"/>
            <w:noWrap w:val="0"/>
            <w:vAlign w:val="center"/>
          </w:tcPr>
          <w:p w14:paraId="681D95F7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备  注</w:t>
            </w:r>
          </w:p>
        </w:tc>
      </w:tr>
      <w:tr w14:paraId="0A993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86" w:type="pct"/>
            <w:noWrap w:val="0"/>
            <w:vAlign w:val="center"/>
          </w:tcPr>
          <w:p w14:paraId="1363EDFD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东区街道</w:t>
            </w:r>
          </w:p>
        </w:tc>
        <w:tc>
          <w:tcPr>
            <w:tcW w:w="832" w:type="pct"/>
            <w:noWrap w:val="0"/>
            <w:vAlign w:val="center"/>
          </w:tcPr>
          <w:p w14:paraId="1EE1D555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2025年省级水库移民基金-小型水库移民扶助基金</w:t>
            </w:r>
          </w:p>
        </w:tc>
        <w:tc>
          <w:tcPr>
            <w:tcW w:w="346" w:type="pct"/>
            <w:noWrap w:val="0"/>
            <w:vAlign w:val="center"/>
          </w:tcPr>
          <w:p w14:paraId="274BB32A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068" w:type="pct"/>
            <w:noWrap w:val="0"/>
            <w:vAlign w:val="center"/>
          </w:tcPr>
          <w:p w14:paraId="1986619E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2137202基础设施建设和经济发展</w:t>
            </w:r>
          </w:p>
        </w:tc>
        <w:tc>
          <w:tcPr>
            <w:tcW w:w="841" w:type="pct"/>
            <w:noWrap w:val="0"/>
            <w:vAlign w:val="center"/>
          </w:tcPr>
          <w:p w14:paraId="0B1DF39C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2300409农林水</w:t>
            </w:r>
          </w:p>
        </w:tc>
        <w:tc>
          <w:tcPr>
            <w:tcW w:w="554" w:type="pct"/>
            <w:noWrap w:val="0"/>
            <w:vAlign w:val="center"/>
          </w:tcPr>
          <w:p w14:paraId="33D90241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8.94</w:t>
            </w:r>
          </w:p>
        </w:tc>
        <w:tc>
          <w:tcPr>
            <w:tcW w:w="871" w:type="pct"/>
            <w:noWrap w:val="0"/>
            <w:vAlign w:val="center"/>
          </w:tcPr>
          <w:p w14:paraId="4D1F2DCF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东区街道移民人口149人，按每人600元/年，分配金额8.94万元。</w:t>
            </w:r>
          </w:p>
        </w:tc>
      </w:tr>
      <w:tr w14:paraId="5962E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86" w:type="pct"/>
            <w:noWrap w:val="0"/>
            <w:vAlign w:val="center"/>
          </w:tcPr>
          <w:p w14:paraId="32B8E996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南朗街道</w:t>
            </w:r>
          </w:p>
        </w:tc>
        <w:tc>
          <w:tcPr>
            <w:tcW w:w="832" w:type="pct"/>
            <w:noWrap w:val="0"/>
            <w:vAlign w:val="center"/>
          </w:tcPr>
          <w:p w14:paraId="1CBE0F33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2025年省级水库移民基金-小型水库移民扶助基金</w:t>
            </w:r>
          </w:p>
        </w:tc>
        <w:tc>
          <w:tcPr>
            <w:tcW w:w="346" w:type="pct"/>
            <w:noWrap w:val="0"/>
            <w:vAlign w:val="center"/>
          </w:tcPr>
          <w:p w14:paraId="65590CD8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068" w:type="pct"/>
            <w:noWrap w:val="0"/>
            <w:vAlign w:val="center"/>
          </w:tcPr>
          <w:p w14:paraId="6D2DB607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2137202基础设施建设和经济发展</w:t>
            </w:r>
          </w:p>
        </w:tc>
        <w:tc>
          <w:tcPr>
            <w:tcW w:w="841" w:type="pct"/>
            <w:noWrap w:val="0"/>
            <w:vAlign w:val="center"/>
          </w:tcPr>
          <w:p w14:paraId="007703A9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2300409农林水</w:t>
            </w:r>
          </w:p>
        </w:tc>
        <w:tc>
          <w:tcPr>
            <w:tcW w:w="554" w:type="pct"/>
            <w:noWrap w:val="0"/>
            <w:vAlign w:val="center"/>
          </w:tcPr>
          <w:p w14:paraId="75365D72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8.1</w:t>
            </w:r>
          </w:p>
        </w:tc>
        <w:tc>
          <w:tcPr>
            <w:tcW w:w="871" w:type="pct"/>
            <w:noWrap w:val="0"/>
            <w:vAlign w:val="center"/>
          </w:tcPr>
          <w:p w14:paraId="560F3D11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南朗街道移民人口135人，按每人600元/年，分配金额8.1万元。</w:t>
            </w:r>
          </w:p>
        </w:tc>
      </w:tr>
      <w:tr w14:paraId="40F42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86" w:type="pct"/>
            <w:noWrap w:val="0"/>
            <w:vAlign w:val="center"/>
          </w:tcPr>
          <w:p w14:paraId="00C15104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火炬开发区</w:t>
            </w:r>
          </w:p>
        </w:tc>
        <w:tc>
          <w:tcPr>
            <w:tcW w:w="832" w:type="pct"/>
            <w:noWrap w:val="0"/>
            <w:vAlign w:val="center"/>
          </w:tcPr>
          <w:p w14:paraId="6FD04041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2025年省级水库移民基金-小型水库移民扶助基金</w:t>
            </w:r>
            <w:bookmarkStart w:id="0" w:name="_GoBack"/>
            <w:bookmarkEnd w:id="0"/>
          </w:p>
        </w:tc>
        <w:tc>
          <w:tcPr>
            <w:tcW w:w="346" w:type="pct"/>
            <w:noWrap w:val="0"/>
            <w:vAlign w:val="center"/>
          </w:tcPr>
          <w:p w14:paraId="42B2432F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068" w:type="pct"/>
            <w:noWrap w:val="0"/>
            <w:vAlign w:val="center"/>
          </w:tcPr>
          <w:p w14:paraId="3890DFCC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2137202基础设施建设和经济发展</w:t>
            </w:r>
          </w:p>
        </w:tc>
        <w:tc>
          <w:tcPr>
            <w:tcW w:w="841" w:type="pct"/>
            <w:noWrap w:val="0"/>
            <w:vAlign w:val="center"/>
          </w:tcPr>
          <w:p w14:paraId="620A5462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2300409农林水</w:t>
            </w:r>
          </w:p>
        </w:tc>
        <w:tc>
          <w:tcPr>
            <w:tcW w:w="554" w:type="pct"/>
            <w:noWrap w:val="0"/>
            <w:vAlign w:val="center"/>
          </w:tcPr>
          <w:p w14:paraId="0B2F3AF0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3.06</w:t>
            </w:r>
          </w:p>
        </w:tc>
        <w:tc>
          <w:tcPr>
            <w:tcW w:w="871" w:type="pct"/>
            <w:noWrap w:val="0"/>
            <w:vAlign w:val="center"/>
          </w:tcPr>
          <w:p w14:paraId="197675FB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火炬开发区移民人口51人，按每人600元/年，分配金额3.06万元。</w:t>
            </w:r>
          </w:p>
        </w:tc>
      </w:tr>
      <w:tr w14:paraId="36B21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574" w:type="pct"/>
            <w:gridSpan w:val="5"/>
            <w:noWrap w:val="0"/>
            <w:vAlign w:val="center"/>
          </w:tcPr>
          <w:p w14:paraId="5B29A5DE">
            <w:pPr>
              <w:bidi w:val="0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0"/>
                <w:vertAlign w:val="baseline"/>
                <w:lang w:val="en-US" w:eastAsia="zh-CN" w:bidi="ar-SA"/>
              </w:rPr>
              <w:t>合   计</w:t>
            </w:r>
          </w:p>
        </w:tc>
        <w:tc>
          <w:tcPr>
            <w:tcW w:w="554" w:type="pct"/>
            <w:noWrap w:val="0"/>
            <w:vAlign w:val="top"/>
          </w:tcPr>
          <w:p w14:paraId="49C86665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0"/>
                <w:vertAlign w:val="baseline"/>
                <w:lang w:val="en-US" w:eastAsia="zh-CN" w:bidi="ar-SA"/>
              </w:rPr>
              <w:t>20.1</w:t>
            </w:r>
          </w:p>
        </w:tc>
        <w:tc>
          <w:tcPr>
            <w:tcW w:w="871" w:type="pct"/>
            <w:noWrap w:val="0"/>
            <w:vAlign w:val="top"/>
          </w:tcPr>
          <w:p w14:paraId="4C789659"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</w:tbl>
    <w:p w14:paraId="6F19CB6E"/>
    <w:sectPr>
      <w:footerReference r:id="rId3" w:type="default"/>
      <w:pgSz w:w="16838" w:h="11906" w:orient="landscape"/>
      <w:pgMar w:top="1588" w:right="2098" w:bottom="1474" w:left="1985" w:header="851" w:footer="141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8F95F">
    <w:pPr>
      <w:pStyle w:val="4"/>
      <w:framePr w:wrap="around" w:vAnchor="text" w:hAnchor="margin" w:xAlign="outside" w:y="1"/>
      <w:ind w:left="320" w:leftChars="100" w:right="320" w:rightChars="100"/>
      <w:rPr>
        <w:rStyle w:val="8"/>
        <w:rFonts w:ascii="宋体"/>
        <w:b/>
        <w:bCs/>
        <w:sz w:val="28"/>
      </w:rPr>
    </w:pPr>
    <w:r>
      <w:rPr>
        <w:rStyle w:val="8"/>
        <w:rFonts w:hint="eastAsia"/>
        <w:sz w:val="28"/>
      </w:rPr>
      <w:t>—</w:t>
    </w:r>
    <w:r>
      <w:rPr>
        <w:rStyle w:val="8"/>
        <w:sz w:val="28"/>
      </w:rPr>
      <w:t xml:space="preserve"> </w:t>
    </w:r>
    <w:r>
      <w:rPr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</w:rPr>
      <w:t>2</w:t>
    </w:r>
    <w:r>
      <w:rPr>
        <w:sz w:val="28"/>
      </w:rPr>
      <w:fldChar w:fldCharType="end"/>
    </w:r>
    <w:r>
      <w:rPr>
        <w:rStyle w:val="8"/>
        <w:sz w:val="28"/>
      </w:rPr>
      <w:t xml:space="preserve"> </w:t>
    </w:r>
    <w:r>
      <w:rPr>
        <w:rStyle w:val="8"/>
        <w:rFonts w:hint="eastAsia"/>
        <w:sz w:val="28"/>
      </w:rPr>
      <w:t>—</w:t>
    </w:r>
  </w:p>
  <w:p w14:paraId="55BCB3B8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907CA"/>
    <w:rsid w:val="17291332"/>
    <w:rsid w:val="312907CA"/>
    <w:rsid w:val="4815659B"/>
    <w:rsid w:val="499D605D"/>
    <w:rsid w:val="55AA6DC5"/>
    <w:rsid w:val="764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/>
      <w:tabs>
        <w:tab w:val="left" w:pos="720"/>
      </w:tabs>
      <w:spacing w:before="260" w:after="260" w:line="416" w:lineRule="auto"/>
      <w:ind w:left="720" w:hanging="720"/>
      <w:jc w:val="center"/>
      <w:outlineLvl w:val="2"/>
    </w:pPr>
    <w:rPr>
      <w:b/>
      <w:kern w:val="0"/>
      <w:sz w:val="24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中山市水务局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2025-06-17T08:14:00Z</dcterms:created>
  <dc:creator>梁轩铭</dc:creator>
  <cp:lastModifiedBy>梁倩瑜</cp:lastModifiedBy>
  <dcterms:modified xsi:type="dcterms:W3CDTF">2025-06-19T00:59:36Z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2604EC74C5314D6987D6EE807B7D4A5C_11</vt:lpwstr>
  </property>
</Properties>
</file>