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ind w:left="0" w:leftChars="0" w:firstLine="0" w:firstLineChars="0"/>
        <w:jc w:val="lef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hint="eastAsia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val="en-US" w:eastAsia="zh-CN"/>
        </w:rPr>
        <w:t>小型水库维修养护（中山市）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资金安排情况表</w:t>
      </w:r>
    </w:p>
    <w:tbl>
      <w:tblPr>
        <w:tblStyle w:val="6"/>
        <w:tblpPr w:leftFromText="180" w:rightFromText="180" w:vertAnchor="text" w:horzAnchor="page" w:tblpXSpec="center" w:tblpY="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942"/>
        <w:gridCol w:w="1293"/>
        <w:gridCol w:w="2680"/>
        <w:gridCol w:w="2397"/>
        <w:gridCol w:w="1472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分配单位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三保目录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功能分类科目代码</w:t>
            </w:r>
          </w:p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及名称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转移支付功能类科目代码及名称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金额(元）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南区街道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小型水库维修养护（中山市）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2130306水利工程运行与维护 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2300252农林水共同财政事权转移支付支出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27000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南区街道马岭水库维修养护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三乡镇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小型水库维修养护（中山市）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2130306水利工程运行与维护 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2300252农林水共同财政事权转移支付支出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162000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三乡镇田心等6宗水库维修养护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神湾镇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小型水库维修养护（中山市）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2130306水利工程运行与维护 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2300252农林水共同财政事权转移支付支出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54000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南镇水库和古宥水库维修养护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坦洲镇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小型水库维修养护（中山市）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2130306水利工程运行与维护 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2300252农林水共同财政事权转移支付支出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27000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铁炉山水库维修养护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板芙镇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小型水库维修养护（中山市）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2130306水利工程运行与维护 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2300252农林水共同财政事权转移支付支出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27000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蚙蜞塘水库维修养护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大涌镇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小型水库维修养护（中山市）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2130306水利工程运行与维护 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2300252农林水共同财政事权转移支付支出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27000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岚田抗咸水库维修养护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中山市水库水电工程管理中心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小型水库维修养护（中山市）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2130306水利工程运行与维护 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2300252农林水共同财政事权转移支付支出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216000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金钟水库等8宗直属小型水库维修养护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5" w:type="dxa"/>
            <w:gridSpan w:val="5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   计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540000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8"/>
        <w:rFonts w:ascii="宋体"/>
        <w:b/>
        <w:bCs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39241"/>
    <w:rsid w:val="69D6572B"/>
    <w:rsid w:val="BB9F8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260" w:after="260" w:line="416" w:lineRule="auto"/>
      <w:ind w:left="720" w:hanging="720"/>
      <w:jc w:val="center"/>
      <w:outlineLvl w:val="2"/>
    </w:pPr>
    <w:rPr>
      <w:b/>
      <w:kern w:val="0"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2025-07-16T16:10:25Z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C4B90A6B3A55477DB1515A14B3D6E943_12</vt:lpwstr>
  </property>
</Properties>
</file>