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E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附件4：</w:t>
      </w:r>
    </w:p>
    <w:p w14:paraId="3DC76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责令改正通知书</w:t>
      </w:r>
    </w:p>
    <w:p w14:paraId="1F5BC33E">
      <w:pPr>
        <w:spacing w:line="480" w:lineRule="exact"/>
        <w:jc w:val="center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楷体_GB2312" w:eastAsia="楷体_GB2312"/>
          <w:szCs w:val="28"/>
          <w:u w:val="single"/>
        </w:rPr>
        <w:t>（文号）</w:t>
      </w:r>
    </w:p>
    <w:p w14:paraId="0EA8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（法人）名称：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　　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统一社会信用代码：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</w:t>
      </w:r>
    </w:p>
    <w:p w14:paraId="27769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（自然人）姓名：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　　　　                                　　</w:t>
      </w:r>
    </w:p>
    <w:p w14:paraId="578A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　　　　                                          </w:t>
      </w:r>
    </w:p>
    <w:p w14:paraId="7BF6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（个体工商户）姓名：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统一社会信用代码：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</w:t>
      </w:r>
    </w:p>
    <w:p w14:paraId="3B6DE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　　　　                                          </w:t>
      </w:r>
    </w:p>
    <w:p w14:paraId="69FB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非法人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组织）名称：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统一社会信用代码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：                                 </w:t>
      </w:r>
    </w:p>
    <w:p w14:paraId="67EF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住所（地址）：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 w14:paraId="7811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监护人姓名/名称：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  </w:t>
      </w:r>
    </w:p>
    <w:p w14:paraId="6E09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证件类型及号码/统一社会信用代码：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</w:t>
      </w:r>
    </w:p>
    <w:p w14:paraId="2CF4D6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经查，你（单位）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的行为</w:t>
      </w:r>
      <w:r>
        <w:rPr>
          <w:rFonts w:hint="eastAsia" w:ascii="仿宋_GB2312" w:hAnsi="仿宋_GB2312" w:cs="仿宋_GB2312"/>
          <w:sz w:val="30"/>
          <w:szCs w:val="30"/>
        </w:rPr>
        <w:t>，违反了</w:t>
      </w:r>
      <w:r>
        <w:rPr>
          <w:rFonts w:hint="eastAsia" w:ascii="仿宋_GB2312" w:hAnsi="宋体"/>
          <w:bCs/>
          <w:sz w:val="30"/>
          <w:szCs w:val="30"/>
          <w:u w:val="single"/>
        </w:rPr>
        <w:t>（法律依据名称及条、款、项具体内容）</w:t>
      </w:r>
      <w:r>
        <w:rPr>
          <w:rFonts w:hint="eastAsia" w:ascii="仿宋_GB2312" w:hAnsi="仿宋_GB2312" w:cs="仿宋_GB2312"/>
          <w:sz w:val="30"/>
          <w:szCs w:val="30"/>
        </w:rPr>
        <w:t>的规定，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以</w:t>
      </w:r>
      <w:r>
        <w:rPr>
          <w:rFonts w:hint="eastAsia" w:ascii="仿宋_GB2312" w:hAnsi="仿宋_GB2312" w:cs="仿宋_GB2312"/>
          <w:sz w:val="30"/>
          <w:szCs w:val="30"/>
          <w:u w:val="single"/>
        </w:rPr>
        <w:t>上事实，有（列举证据形式，阐述证据所要证明的内容）等为证。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依据《中华人民共和国行政处罚法》☐第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sz w:val="30"/>
          <w:szCs w:val="30"/>
        </w:rPr>
        <w:t>条</w:t>
      </w:r>
      <w:r>
        <w:rPr>
          <w:rFonts w:hint="eastAsia" w:ascii="仿宋_GB2312" w:hAnsi="仿宋_GB2312" w:cs="仿宋_GB2312"/>
          <w:sz w:val="30"/>
          <w:szCs w:val="30"/>
        </w:rPr>
        <w:t>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第三十条</w:t>
      </w:r>
      <w:r>
        <w:rPr>
          <w:rFonts w:hint="eastAsia" w:ascii="仿宋_GB2312" w:hAnsi="仿宋_GB2312" w:cs="仿宋_GB2312"/>
          <w:sz w:val="30"/>
          <w:szCs w:val="30"/>
        </w:rPr>
        <w:t>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第三十一条</w:t>
      </w:r>
      <w:r>
        <w:rPr>
          <w:rFonts w:hint="eastAsia" w:ascii="仿宋_GB2312" w:hAnsi="仿宋_GB2312" w:cs="仿宋_GB2312"/>
          <w:sz w:val="30"/>
          <w:szCs w:val="30"/>
        </w:rPr>
        <w:t>和</w:t>
      </w:r>
      <w:r>
        <w:rPr>
          <w:rFonts w:hint="eastAsia" w:ascii="仿宋_GB2312" w:hAnsi="宋体"/>
          <w:bCs/>
          <w:sz w:val="30"/>
          <w:szCs w:val="30"/>
          <w:u w:val="single"/>
        </w:rPr>
        <w:t>（法律依据名称及条、款、项具体内容）</w:t>
      </w:r>
      <w:r>
        <w:rPr>
          <w:rFonts w:hint="eastAsia" w:ascii="仿宋_GB2312" w:hAnsi="仿宋_GB2312" w:cs="仿宋_GB2312"/>
          <w:sz w:val="30"/>
          <w:szCs w:val="30"/>
        </w:rPr>
        <w:t>的规定，现责令你（单位）：</w:t>
      </w:r>
    </w:p>
    <w:p w14:paraId="4508E1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☐立即停止违法行为。</w:t>
      </w:r>
    </w:p>
    <w:p w14:paraId="3B8243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☐立即改正违法行为。</w:t>
      </w:r>
    </w:p>
    <w:p w14:paraId="66D20D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☐在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日前</w:t>
      </w:r>
      <w:r>
        <w:rPr>
          <w:rFonts w:hint="eastAsia" w:ascii="仿宋_GB2312" w:hAnsi="仿宋_GB2312" w:cs="仿宋_GB2312"/>
          <w:spacing w:val="-4"/>
          <w:sz w:val="30"/>
          <w:szCs w:val="30"/>
        </w:rPr>
        <w:t>改正违法行为，</w:t>
      </w:r>
      <w:r>
        <w:rPr>
          <w:rFonts w:hint="eastAsia" w:ascii="仿宋_GB2312" w:hAnsi="仿宋_GB2312" w:cs="仿宋_GB2312"/>
          <w:sz w:val="30"/>
          <w:szCs w:val="30"/>
        </w:rPr>
        <w:t>改正内容和要求如下：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                                                 </w:t>
      </w:r>
    </w:p>
    <w:p w14:paraId="4D822A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_GB2312" w:cs="仿宋_GB2312"/>
          <w:sz w:val="30"/>
          <w:szCs w:val="30"/>
        </w:rPr>
        <w:t xml:space="preserve"> </w:t>
      </w:r>
    </w:p>
    <w:p w14:paraId="00FF73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left="480" w:leftChars="150"/>
        <w:jc w:val="both"/>
        <w:textAlignment w:val="auto"/>
        <w:outlineLvl w:val="9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☐请于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日到本单位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（具体承办机构）   </w:t>
      </w:r>
      <w:r>
        <w:rPr>
          <w:rFonts w:hint="eastAsia" w:ascii="仿宋_GB2312" w:hAnsi="仿宋_GB2312" w:cs="仿宋_GB2312"/>
          <w:sz w:val="30"/>
          <w:szCs w:val="30"/>
        </w:rPr>
        <w:t>接受处理。☐并于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日前将整改情况书面报告本单位。</w:t>
      </w:r>
    </w:p>
    <w:p w14:paraId="37819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u w:val="none"/>
        </w:rPr>
        <w:t>☐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>如你（单位）不服本通知，可以自收到本通知书之日起</w:t>
      </w:r>
      <w:r>
        <w:rPr>
          <w:rFonts w:hint="eastAsia" w:ascii="仿宋_GB2312" w:hAnsi="仿宋_GB2312" w:cs="仿宋_GB2312"/>
          <w:bCs/>
          <w:sz w:val="30"/>
          <w:szCs w:val="30"/>
          <w:u w:val="single"/>
          <w:lang w:val="en-US" w:eastAsia="zh-CN"/>
        </w:rPr>
        <w:t xml:space="preserve">  60日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>内向××人民政府申请行政复议，</w:t>
      </w:r>
      <w:r>
        <w:rPr>
          <w:rFonts w:hint="eastAsia" w:ascii="仿宋_GB2312" w:hAnsi="仿宋_GB2312" w:cs="仿宋_GB2312"/>
          <w:bCs/>
          <w:sz w:val="30"/>
          <w:szCs w:val="30"/>
        </w:rPr>
        <w:t>也可以自收到本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>通知</w:t>
      </w:r>
      <w:r>
        <w:rPr>
          <w:rFonts w:hint="eastAsia" w:ascii="仿宋_GB2312" w:hAnsi="仿宋_GB2312" w:cs="仿宋_GB2312"/>
          <w:bCs/>
          <w:sz w:val="30"/>
          <w:szCs w:val="30"/>
        </w:rPr>
        <w:t>书之日起</w:t>
      </w:r>
      <w:r>
        <w:rPr>
          <w:rFonts w:hint="eastAsia" w:ascii="仿宋_GB2312" w:hAnsi="仿宋_GB2312" w:cs="仿宋_GB2312"/>
          <w:bCs/>
          <w:sz w:val="30"/>
          <w:szCs w:val="30"/>
          <w:u w:val="single"/>
          <w:lang w:val="en-US" w:eastAsia="zh-CN"/>
        </w:rPr>
        <w:t xml:space="preserve"> 6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>个月</w:t>
      </w:r>
      <w:r>
        <w:rPr>
          <w:rFonts w:hint="eastAsia" w:ascii="仿宋_GB2312" w:hAnsi="仿宋_GB2312" w:cs="仿宋_GB2312"/>
          <w:bCs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bCs/>
          <w:sz w:val="30"/>
          <w:szCs w:val="30"/>
        </w:rPr>
        <w:t>内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>向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bCs/>
          <w:sz w:val="30"/>
          <w:szCs w:val="30"/>
          <w:u w:val="single"/>
          <w:lang w:val="en-US" w:eastAsia="zh-CN"/>
        </w:rPr>
        <w:t>（可不填写具体法院名称）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bCs/>
          <w:sz w:val="30"/>
          <w:szCs w:val="30"/>
        </w:rPr>
        <w:t>法院提起行政诉讼。</w:t>
      </w:r>
    </w:p>
    <w:p w14:paraId="22076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</w:t>
      </w:r>
    </w:p>
    <w:p w14:paraId="097922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联系电话：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 </w:t>
      </w:r>
    </w:p>
    <w:p w14:paraId="77F843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jc w:val="both"/>
        <w:textAlignment w:val="auto"/>
        <w:outlineLvl w:val="9"/>
        <w:rPr>
          <w:rFonts w:ascii="仿宋_GB2312" w:hAnsi="仿宋_GB2312" w:cs="仿宋_GB2312"/>
          <w:spacing w:val="10"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单位地址：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</w:t>
      </w:r>
    </w:p>
    <w:p w14:paraId="39E959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32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pacing w:val="10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 xml:space="preserve">                                  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>行政执法主体名称</w:t>
      </w:r>
    </w:p>
    <w:p w14:paraId="167E99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32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                             （印章）</w:t>
      </w:r>
    </w:p>
    <w:p w14:paraId="0C95B5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4200" w:firstLineChars="140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年  月  日 </w:t>
      </w:r>
    </w:p>
    <w:p w14:paraId="173A0191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both"/>
        <w:textAlignment w:val="auto"/>
        <w:outlineLvl w:val="9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受送达人：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>　签名或盖章　</w:t>
      </w:r>
      <w:r>
        <w:rPr>
          <w:rFonts w:hint="eastAsia" w:ascii="仿宋_GB2312" w:hAnsi="仿宋_GB2312" w:cs="仿宋_GB2312"/>
          <w:sz w:val="30"/>
          <w:szCs w:val="30"/>
        </w:rPr>
        <w:t xml:space="preserve">                         </w:t>
      </w:r>
    </w:p>
    <w:p w14:paraId="775069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1200" w:firstLineChars="400"/>
        <w:jc w:val="both"/>
        <w:textAlignment w:val="auto"/>
        <w:outlineLvl w:val="9"/>
        <w:rPr>
          <w:rFonts w:hint="eastAsia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</w:rPr>
        <w:t>年   月   日</w:t>
      </w:r>
    </w:p>
    <w:p w14:paraId="1D0B74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  <w:lang w:val="en-US" w:eastAsia="zh-CN"/>
        </w:rPr>
      </w:pPr>
    </w:p>
    <w:p w14:paraId="453589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  <w:lang w:val="en-US" w:eastAsia="zh-CN"/>
        </w:rPr>
      </w:pPr>
    </w:p>
    <w:p w14:paraId="36FBC5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填写注意事项：1.执法单位可根据本部门具体规定，将《责令改正通知书》名称修改为《责令改正决定书》。2.对依法属于行政复议前置情形的，行政执法主体应当根据实际情况对救济途径的告知部分作相应调整。</w:t>
      </w:r>
    </w:p>
    <w:p w14:paraId="1EFB0B8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E75A5"/>
    <w:rsid w:val="26906C89"/>
    <w:rsid w:val="2D713F8E"/>
    <w:rsid w:val="555E75A5"/>
    <w:rsid w:val="56D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中山市水务局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梁敏洁</dc:creator>
  <cp:lastModifiedBy>梁敏洁</cp:lastModifiedBy>
  <cp:lastPrinted>2025-12-01T07:36:00Z</cp:lastPrinted>
  <dcterms:modified xsi:type="dcterms:W3CDTF">2025-12-19T07:06:22Z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E44C5468627040B58841B195B1B1EF2C_11</vt:lpwstr>
  </property>
</Properties>
</file>