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BAE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jc w:val="both"/>
        <w:textAlignment w:val="center"/>
        <w:rPr>
          <w:rFonts w:hint="default" w:eastAsia="微软雅黑" w:cs="微软雅黑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eastAsia="微软雅黑" w:cs="微软雅黑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附件2</w:t>
      </w:r>
    </w:p>
    <w:tbl>
      <w:tblPr>
        <w:tblStyle w:val="3"/>
        <w:tblW w:w="86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1047"/>
        <w:gridCol w:w="1363"/>
        <w:gridCol w:w="2236"/>
        <w:gridCol w:w="1582"/>
        <w:gridCol w:w="1080"/>
      </w:tblGrid>
      <w:tr w14:paraId="26F2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68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AB6C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ascii="Times New Roman" w:hAnsi="Times New Roman" w:eastAsia="微软雅黑" w:cs="微软雅黑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eastAsia="微软雅黑" w:cs="微软雅黑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中央水利发展资金-2026年白蚁防治（中山市）资金绩效目标表</w:t>
            </w:r>
          </w:p>
        </w:tc>
      </w:tr>
      <w:tr w14:paraId="737EB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86B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1AE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年白蚁防治（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中山市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）</w:t>
            </w:r>
          </w:p>
        </w:tc>
      </w:tr>
      <w:tr w14:paraId="342C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954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D77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32.其他事业发展性支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出</w:t>
            </w:r>
          </w:p>
        </w:tc>
      </w:tr>
      <w:tr w14:paraId="4291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6CB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资金主管部门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A12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中山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市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水务局</w:t>
            </w:r>
          </w:p>
        </w:tc>
      </w:tr>
      <w:tr w14:paraId="1F51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F2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设立依据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663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《广东省财政厅关于下达2026年中央水利发展资金预算（第二批）的通知》（粤财农〔2026〕64号）</w:t>
            </w:r>
          </w:p>
        </w:tc>
      </w:tr>
      <w:tr w14:paraId="49F29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453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项目概述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70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资金总额为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万元，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全部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用于中山市小型水库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堤防白蚁危害监测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，其中石塘水库补助资金5万元，马岭水库补助资金3万元；古镇镇13.61公里堤防白蚁危害监测8万元，小榄镇25.36公里堤防白蚁危害监测14万元，共30万元。</w:t>
            </w:r>
          </w:p>
          <w:p w14:paraId="6162A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其中：小型水库工程白蚁危害监测要求覆盖水库蚁源区和蚁患区，每百平米设置2诱杀桩、每座一套监测设备；堤防白蚁危害监测要求覆盖全堤长度，每千米50处诱杀桩和5处监测（危害治理及监测方式仅为资金测算所用，仅供参考，请根据实际需求选择适当的危害治理及监测方式）。</w:t>
            </w:r>
          </w:p>
        </w:tc>
      </w:tr>
      <w:tr w14:paraId="083F7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026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总体绩效目标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D5D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完成中山市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公里堤防和2座小型水库工程的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白蚁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危害监测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。</w:t>
            </w:r>
          </w:p>
        </w:tc>
      </w:tr>
      <w:tr w14:paraId="77F42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45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0403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完成中山市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公里堤防和2座小型水库工程的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白蚁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危害监测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。</w:t>
            </w:r>
          </w:p>
        </w:tc>
      </w:tr>
      <w:tr w14:paraId="7D8D2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027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842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53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28B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F92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实施周期指标值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8E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</w:tr>
      <w:tr w14:paraId="3BC0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460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387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预算执行率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9B8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支付进度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9F4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截至2026年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E9F6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B2B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 w14:paraId="679C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092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9DB9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DB3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559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"/>
                <w:woUserID w:val="1"/>
              </w:rPr>
              <w:t>6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630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2B28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 w14:paraId="4B1A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2ADC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FB10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435A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47CF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2C6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2C2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 w14:paraId="183B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F96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D5B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产出指标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7AC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2A5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小型水库白蚁危害监测数量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DB48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7BAF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2座</w:t>
            </w:r>
          </w:p>
        </w:tc>
      </w:tr>
      <w:tr w14:paraId="49750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643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C0B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ED7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E281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堤防白蚁危害监测长度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17D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085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38.97公里</w:t>
            </w:r>
          </w:p>
        </w:tc>
      </w:tr>
      <w:tr w14:paraId="1040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498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DB5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CDA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160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月底，完工项目初步验收率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691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478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 w14:paraId="34CE6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17B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07D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F76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E37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工程验收合格率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00C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29C3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 w14:paraId="6EDB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6B4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633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D60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956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已建工程是否存在质量问题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3AB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598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</w:tr>
      <w:tr w14:paraId="1491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163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3F8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8BF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</w:t>
            </w: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340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截至2026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底，投资完成比例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127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127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 w14:paraId="7D2A1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113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6FE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FE5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CF6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已建工程是否良性运行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850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E56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9F0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4291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66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4283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1AC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工程是否达到设计使用年限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0FF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C3A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48E5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071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B4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DA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23A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受益群众满意度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13FA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F05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</w:tbl>
    <w:p w14:paraId="72F1F2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D4433"/>
    <w:rsid w:val="33A83F71"/>
    <w:rsid w:val="6E8B1058"/>
    <w:rsid w:val="C3B4A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 WWO_wpscloud_20251118150844-8a21cde7ec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梁倩瑜</cp:lastModifiedBy>
  <dcterms:modified xsi:type="dcterms:W3CDTF">2026-05-14T17:15:47Z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2052-12.9.0.23685</vt:lpwstr>
  </property>
  <property fmtid="{D5CDD505-2E9C-101B-9397-08002B2CF9AE}" pid="3" name="ICV">
    <vt:lpwstr>74423E064A3ED4B5C392056A282E925A_43</vt:lpwstr>
  </property>
</Properties>
</file>